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7" w:rsidRDefault="001B58D7" w:rsidP="001B58D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1B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рекомендуемых тем</w:t>
      </w:r>
      <w:r w:rsidRPr="001B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участников </w:t>
      </w:r>
      <w:r w:rsidRPr="001B58D7">
        <w:rPr>
          <w:rFonts w:ascii="Times New Roman" w:hAnsi="Times New Roman"/>
          <w:b/>
          <w:color w:val="000000"/>
          <w:sz w:val="28"/>
          <w:szCs w:val="28"/>
        </w:rPr>
        <w:t xml:space="preserve">конкурс </w:t>
      </w:r>
      <w:proofErr w:type="spellStart"/>
      <w:r w:rsidRPr="001B58D7">
        <w:rPr>
          <w:rFonts w:ascii="Times New Roman" w:hAnsi="Times New Roman"/>
          <w:b/>
          <w:color w:val="000000"/>
          <w:sz w:val="28"/>
          <w:szCs w:val="28"/>
        </w:rPr>
        <w:t>видеоблогеров</w:t>
      </w:r>
      <w:proofErr w:type="spellEnd"/>
      <w:r w:rsidRPr="001B58D7">
        <w:rPr>
          <w:rFonts w:ascii="Times New Roman" w:hAnsi="Times New Roman"/>
          <w:b/>
          <w:color w:val="000000"/>
          <w:sz w:val="28"/>
          <w:szCs w:val="28"/>
        </w:rPr>
        <w:t xml:space="preserve"> «#</w:t>
      </w:r>
      <w:proofErr w:type="spellStart"/>
      <w:r w:rsidRPr="001B58D7">
        <w:rPr>
          <w:rFonts w:ascii="Times New Roman" w:hAnsi="Times New Roman"/>
          <w:b/>
          <w:color w:val="000000"/>
          <w:sz w:val="28"/>
          <w:szCs w:val="28"/>
        </w:rPr>
        <w:t>ИсторияLIKE</w:t>
      </w:r>
      <w:proofErr w:type="spellEnd"/>
      <w:r w:rsidRPr="001B58D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58D7" w:rsidRPr="001B58D7" w:rsidRDefault="001B58D7" w:rsidP="001B58D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8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Организаторы: </w:t>
      </w:r>
      <w:r w:rsidRPr="001B58D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государственная детская библиотека и Российское историческое общество при поддержке </w:t>
      </w:r>
      <w:r w:rsidRPr="001B58D7">
        <w:rPr>
          <w:rFonts w:ascii="Times New Roman" w:hAnsi="Times New Roman" w:cs="Times New Roman"/>
          <w:sz w:val="24"/>
          <w:szCs w:val="24"/>
        </w:rPr>
        <w:t>Ассоциаци</w:t>
      </w:r>
      <w:r w:rsidRPr="001B58D7">
        <w:rPr>
          <w:rFonts w:ascii="Times New Roman" w:hAnsi="Times New Roman" w:cs="Times New Roman"/>
          <w:sz w:val="24"/>
          <w:szCs w:val="24"/>
        </w:rPr>
        <w:t>и</w:t>
      </w:r>
      <w:r w:rsidRPr="001B58D7">
        <w:rPr>
          <w:rFonts w:ascii="Times New Roman" w:hAnsi="Times New Roman" w:cs="Times New Roman"/>
          <w:sz w:val="24"/>
          <w:szCs w:val="24"/>
        </w:rPr>
        <w:t xml:space="preserve"> учителей истории и обществознания</w:t>
      </w:r>
      <w:r w:rsidRPr="001B58D7">
        <w:rPr>
          <w:rFonts w:ascii="Times New Roman" w:hAnsi="Times New Roman" w:cs="Times New Roman"/>
          <w:sz w:val="24"/>
          <w:szCs w:val="24"/>
        </w:rPr>
        <w:t>.</w:t>
      </w:r>
    </w:p>
    <w:p w:rsidR="001B58D7" w:rsidRPr="001B58D7" w:rsidRDefault="001B58D7" w:rsidP="001B58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развитие княжеств Древней Руси и их исторический облик.</w:t>
      </w:r>
    </w:p>
    <w:p w:rsidR="001B58D7" w:rsidRPr="001B58D7" w:rsidRDefault="001B58D7" w:rsidP="001B58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</w:t>
      </w:r>
    </w:p>
    <w:p w:rsidR="001B58D7" w:rsidRPr="001B58D7" w:rsidRDefault="001B58D7" w:rsidP="001B58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культурном контексте Евразии. Картина мира средневекового человека.</w:t>
      </w:r>
    </w:p>
    <w:p w:rsidR="001B58D7" w:rsidRPr="001B58D7" w:rsidRDefault="001B58D7" w:rsidP="001B58D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Межкультурные связи и коммуникации средневековой Руси с Монгольской империей, ханствами и западноевропейскими территориями</w:t>
      </w:r>
    </w:p>
    <w:p w:rsidR="001B58D7" w:rsidRPr="001B58D7" w:rsidRDefault="001B58D7" w:rsidP="001B58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Православие, Ислам, Католичество и местные традиционные верования на землях средневекового Русского государства и приграничных территориях.</w:t>
      </w:r>
    </w:p>
    <w:p w:rsidR="001B58D7" w:rsidRPr="001B58D7" w:rsidRDefault="001B58D7" w:rsidP="001B58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удельных княжеств и их вклад в становление Русского государства.</w:t>
      </w:r>
    </w:p>
    <w:p w:rsidR="001B58D7" w:rsidRPr="001B58D7" w:rsidRDefault="001B58D7" w:rsidP="001B58D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Среднего и Нижнего Поволжья, Урала и Сибири, в XVI в, историческое развитие новых территорий Русского государства.</w:t>
      </w:r>
    </w:p>
    <w:p w:rsidR="001B58D7" w:rsidRPr="001B58D7" w:rsidRDefault="001B58D7" w:rsidP="001B58D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земли в годы после Смуты: преодоление последствий Смутного времени и новый экономический подъем.</w:t>
      </w:r>
    </w:p>
    <w:p w:rsidR="001B58D7" w:rsidRPr="001B58D7" w:rsidRDefault="001B58D7" w:rsidP="001B58D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внутренних торговых связей и развитие хозяйственной специализации регионов Российского государства в XVII в.</w:t>
      </w:r>
    </w:p>
    <w:p w:rsidR="001B58D7" w:rsidRPr="001B58D7" w:rsidRDefault="001B58D7" w:rsidP="001B58D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особенности развития российских земель в XVII в.: изобразительное искусство, зодчество, летописание.</w:t>
      </w:r>
    </w:p>
    <w:p w:rsidR="001B58D7" w:rsidRPr="001B58D7" w:rsidRDefault="001B58D7" w:rsidP="001B58D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традиционного уклада жизни общества, при переходе от царства к Империи</w:t>
      </w:r>
    </w:p>
    <w:p w:rsidR="001B58D7" w:rsidRPr="001B58D7" w:rsidRDefault="001B58D7" w:rsidP="001B58D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различных регионов России в истории дворцовых переворотов и истории восстаний.</w:t>
      </w:r>
    </w:p>
    <w:p w:rsidR="001B58D7" w:rsidRPr="001B58D7" w:rsidRDefault="001B58D7" w:rsidP="001B58D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новых территорий в состав Российской империи в XVII-XVIII веках. Культурная, социальная и экономическая интеграция.</w:t>
      </w:r>
    </w:p>
    <w:p w:rsidR="001B58D7" w:rsidRPr="001B58D7" w:rsidRDefault="001B58D7" w:rsidP="001B58D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в различных регионах Российской империи.</w:t>
      </w:r>
    </w:p>
    <w:p w:rsidR="001B58D7" w:rsidRPr="001B58D7" w:rsidRDefault="001B58D7" w:rsidP="001B58D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 между историческим прошлым и новой светской культурой. Дворянство: жизнь и быт дворянской усадьбы. Духовенство. Купечество. Крестьянство.</w:t>
      </w:r>
    </w:p>
    <w:p w:rsidR="001B58D7" w:rsidRPr="001B58D7" w:rsidRDefault="001B58D7" w:rsidP="001B58D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</w:t>
      </w:r>
    </w:p>
    <w:p w:rsidR="001B58D7" w:rsidRPr="001B58D7" w:rsidRDefault="001B58D7" w:rsidP="001B58D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российских земель и народов в годы правления Николая I: экономика, реформы государственного управления.</w:t>
      </w:r>
    </w:p>
    <w:p w:rsidR="001B58D7" w:rsidRPr="001B58D7" w:rsidRDefault="001B58D7" w:rsidP="001B58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Конфессиональное многообразие в Российской империи в XIX в.: взаимодействие различных религий народов России.</w:t>
      </w:r>
    </w:p>
    <w:p w:rsidR="001B58D7" w:rsidRPr="001B58D7" w:rsidRDefault="001B58D7" w:rsidP="001B58D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 русской армии в годы Наполеоновских войн.</w:t>
      </w:r>
    </w:p>
    <w:p w:rsidR="001B58D7" w:rsidRPr="001B58D7" w:rsidRDefault="001B58D7" w:rsidP="001B58D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земли в годы Великих Реформ: правовое положение народов Российской империи.</w:t>
      </w:r>
    </w:p>
    <w:p w:rsidR="001B58D7" w:rsidRPr="001B58D7" w:rsidRDefault="001B58D7" w:rsidP="001B58D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российских территорий на рубеже XIX-XX вв., национальные регионы как часть единого государства.</w:t>
      </w:r>
    </w:p>
    <w:p w:rsidR="001B58D7" w:rsidRPr="001B58D7" w:rsidRDefault="001B58D7" w:rsidP="001B58D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регионов в годы Революции и Гражданской войны: население, быт, досуг.</w:t>
      </w:r>
    </w:p>
    <w:p w:rsidR="001B58D7" w:rsidRPr="001B58D7" w:rsidRDefault="001B58D7" w:rsidP="001B58D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и Советская власть: изменения в жизни различных регионов страны в 1920-1930-е гг.</w:t>
      </w:r>
    </w:p>
    <w:p w:rsidR="001B58D7" w:rsidRPr="001B58D7" w:rsidRDefault="001B58D7" w:rsidP="001B58D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СССР и Победа: жизнь в тылу в годы Великой Отечественной войны.</w:t>
      </w:r>
    </w:p>
    <w:p w:rsidR="001B58D7" w:rsidRDefault="001B58D7" w:rsidP="001B58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B5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основных периодов отечественной истории (до 1945 г. включительно)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 Образование государства Русь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территории государства Русь. Дань и полюдье. Первые русские князья: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 Путь </w:t>
      </w:r>
      <w:proofErr w:type="gram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варяг</w:t>
      </w:r>
      <w:proofErr w:type="gram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греки. Русь в международной торговле. Принятие христианства и его значение. Византийское наследие на Руси.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конце X – начале XII 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между сыновьями Владимира Святого. Ярослав Мудрый. Русь при Ярославичах. Владимир Мономах. Русская церковь до начала XII 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Русь в середине XII – начале XIII 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общественного строя и права. Внешняя политика русских земель. История церкви. Развитие древнерусской культуры: формирование региональных центров.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Русские земли в середине XIII - XIV 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Образование Золотой Орды. Система зависимости русских земель от ордынских ханов.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Формирование единого Русского государства в XV веке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Объединение северо-восточных и северо-западных русских земель вокруг Москвы.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веке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III. Завершение объединения русских земель вокруг Москвы: присоединение Псковской, Смоленской, Рязанской земель. Формирование уездов. Опричнина, дискуссия о ее характере. Иван Грозный и проводимые им преобразования. Учреждение патриаршества. Начало закрепощения крестьянства. Пресечение царской династии Рюриковичей.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Смутное время начала XVII 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Царствование Бориса Годунова. Самозванцы и самозванство. Василий Шуйский. Борьба против интервенции сопредельных держав. Подъем национально-освободительного движения. Народные ополчения. Прокопий Ляпунов.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Россия в XVII веке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Романовых. Михаил Федорович, Алексей Михайлович, Федор Алексеевич. Восстановление экономики страны. Соборное уложение 1649 г. Укрепление самодержавия. Внешняя политика России в XVII в. Русские географические открытия.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Россия на рубеже XVII—XVIII вв.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царствования Петра I. Правление царевны Софьи. Стрелецкие бунты.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Азовские походы. Великое посольство.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Империя Петра Великого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Петра I. Социальные движения в первой четверти XVIII в. Восстания в Астрахани, Башкирии, на Дону. Религиозные выступления. Старообрядчество при Петре I. Внешняя политика России в первой четверти XVIII в. Северная война: причины, основные события, итоги.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Ништадский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Каспийский походы. Провозглашение России империей.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наследниках Петра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Дворцовые перевороты. Фаворитизм. Укрепление позиций дворянства. Екатерина I, Петр II. «Кондиции»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Анна Иоанновна. «Бироновщина». Россия при Елизавете Петровне.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Правление Екатерины II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политика. «Просвещённый абсолютизм». Сословное самоуправление. Барщинное и оброчное крепостное хозяйство. Начало крупных предпринимательских династий. Расширение территории России и укрепление ее международного положения. Разделы Речи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Воссоединение Правобережной Украины с Левобережной. Вхождение в состав России Белоруссии и Литвы. Русско-турецкие войны.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Россия при Павле I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дворянских привилегий. Участие в антифранцузских коалициях. Итальянский и Швейцарский походы А.В. Суворова.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Эпоха 1812 года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М.М. Сперанский. Отечественная война 1812 г. Восстание декабристов 14 декабря 1825 г.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Николаевское самодержавие: государственный консерватизм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«Священный союз». Русско-иранская и русско-турецкая войны. Восточный вопрос. Распад Венской системы в Европе. Крымская война. Оборона Севастополя. Парижский конгресс.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Преобразования Александра II: либеральные меры и сильная власть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 и Великие Реформы 1860-1870-х гг.: первый шаг к гражданскому обществу. Либерально-консервативная политика и опыт Запада. Железнодорожное строительство: укрепление единства и могущества империи.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Самодержавие Александра III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самобытного развития России. Реформы и «контрреформы». Расширение государственных границ к концу XIX в. Основные сферы и направления геополитических интересов. Упрочение статуса великой державы.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российская революция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Русско-японская война 1904-1905 гг. Самодержавие и бюрократия. Борьба профессиональных революционеров с государственными структурами. Формы социальных протестов в России конца XIX – начала XX в. Начало реформирования политической системы. Массовые организации: советы и профсоюзы.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 империи Романовых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накануне Первой мировой войны. Политические партии и война: оборонцы, интернационалисты и «пораженцы». Российская империя в годы войны.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Революции и Гражданская война, 1917-1921 гг. 1917 г.: от февраля к октябрю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республики. Двоевластие. Разложение армии.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Корниловский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мятеж. Октябрьский переворот. Приход к власти партии большевиков во главе с В.И. Лениным и разгон Учредительного собрания. Политические альтернативы революционного кризиса 1917 г.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СССР в годы НЭПа (1921-1928)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Первой мировой и Гражданской войн. Демографическая ситуация. Административный кризис. Крестьянские восстания в Сибири и на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Тамбовщине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Кронштадтский мятеж. Поиск руководством большевиков стратегии выхода из системного кризиса. </w:t>
      </w:r>
      <w:proofErr w:type="spellStart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Трудармии</w:t>
      </w:r>
      <w:proofErr w:type="spellEnd"/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от «военного коммунизма» и переход к новой экономической политике (НЭП).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22. СССР в 1929-1941 гг.: «сталинский социализм»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курса: от идеи мировой революции к строительству социализма в одной стране. «Великий перелом» и «социалистическое наступление». Перестройка экономики на основе командного администрирования. Коллективизация сельского хозяйства. Раскулачивание. Сопротивление крестьян. Становление колхозного строя.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СССР в годы Великой Отечественной войны 1941-1945 гг.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этапы, сражения и боевые операции Великой Отечественной войны. Неудачи первого периода и их причины. Оборона Брестской крепости. Битва за Москву, блокада Ленинграда, Сталинградское сражение, события на Курской дуге. Коренной перелом в ходе войны. Операции по освобождению территории СССР, Восточной и Центральной Европы. Операция «Багратион». Взятие Берлина.</w:t>
      </w:r>
    </w:p>
    <w:p w:rsidR="001B58D7" w:rsidRPr="001B58D7" w:rsidRDefault="001B58D7" w:rsidP="001B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406" w:rsidRDefault="001B58D7"/>
    <w:sectPr w:rsidR="004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B07"/>
    <w:multiLevelType w:val="multilevel"/>
    <w:tmpl w:val="75628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A0BA5"/>
    <w:multiLevelType w:val="multilevel"/>
    <w:tmpl w:val="FB9880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410B3"/>
    <w:multiLevelType w:val="multilevel"/>
    <w:tmpl w:val="ACBC4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65A1B"/>
    <w:multiLevelType w:val="multilevel"/>
    <w:tmpl w:val="F5B0E0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87655"/>
    <w:multiLevelType w:val="multilevel"/>
    <w:tmpl w:val="FB823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A046E"/>
    <w:multiLevelType w:val="multilevel"/>
    <w:tmpl w:val="3E828B4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A3864"/>
    <w:multiLevelType w:val="multilevel"/>
    <w:tmpl w:val="0B4A6D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618ED"/>
    <w:multiLevelType w:val="multilevel"/>
    <w:tmpl w:val="F0127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65F24"/>
    <w:multiLevelType w:val="multilevel"/>
    <w:tmpl w:val="5A2A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8601E"/>
    <w:multiLevelType w:val="multilevel"/>
    <w:tmpl w:val="42FC1F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876AB"/>
    <w:multiLevelType w:val="multilevel"/>
    <w:tmpl w:val="8214BF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A5CF8"/>
    <w:multiLevelType w:val="multilevel"/>
    <w:tmpl w:val="9FFE3E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43FB4"/>
    <w:multiLevelType w:val="multilevel"/>
    <w:tmpl w:val="569E69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C092A"/>
    <w:multiLevelType w:val="multilevel"/>
    <w:tmpl w:val="8CC24F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76D69"/>
    <w:multiLevelType w:val="multilevel"/>
    <w:tmpl w:val="32CC40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3C440C"/>
    <w:multiLevelType w:val="multilevel"/>
    <w:tmpl w:val="7FD487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61EED"/>
    <w:multiLevelType w:val="multilevel"/>
    <w:tmpl w:val="52F88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F7673"/>
    <w:multiLevelType w:val="multilevel"/>
    <w:tmpl w:val="F2B249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55EFD"/>
    <w:multiLevelType w:val="multilevel"/>
    <w:tmpl w:val="940042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8A5F7E"/>
    <w:multiLevelType w:val="multilevel"/>
    <w:tmpl w:val="7D2A4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F638A"/>
    <w:multiLevelType w:val="multilevel"/>
    <w:tmpl w:val="D076C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B5E16"/>
    <w:multiLevelType w:val="multilevel"/>
    <w:tmpl w:val="866C66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A6630"/>
    <w:multiLevelType w:val="multilevel"/>
    <w:tmpl w:val="376208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2370E"/>
    <w:multiLevelType w:val="multilevel"/>
    <w:tmpl w:val="801891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9"/>
  </w:num>
  <w:num w:numId="5">
    <w:abstractNumId w:val="7"/>
  </w:num>
  <w:num w:numId="6">
    <w:abstractNumId w:val="16"/>
  </w:num>
  <w:num w:numId="7">
    <w:abstractNumId w:val="9"/>
  </w:num>
  <w:num w:numId="8">
    <w:abstractNumId w:val="20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22"/>
  </w:num>
  <w:num w:numId="14">
    <w:abstractNumId w:val="3"/>
  </w:num>
  <w:num w:numId="15">
    <w:abstractNumId w:val="2"/>
  </w:num>
  <w:num w:numId="16">
    <w:abstractNumId w:val="23"/>
  </w:num>
  <w:num w:numId="17">
    <w:abstractNumId w:val="6"/>
  </w:num>
  <w:num w:numId="18">
    <w:abstractNumId w:val="17"/>
  </w:num>
  <w:num w:numId="19">
    <w:abstractNumId w:val="15"/>
  </w:num>
  <w:num w:numId="20">
    <w:abstractNumId w:val="1"/>
  </w:num>
  <w:num w:numId="21">
    <w:abstractNumId w:val="18"/>
  </w:num>
  <w:num w:numId="22">
    <w:abstractNumId w:val="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D7"/>
    <w:rsid w:val="001B58D7"/>
    <w:rsid w:val="00935C24"/>
    <w:rsid w:val="00B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D56B"/>
  <w15:chartTrackingRefBased/>
  <w15:docId w15:val="{C3585EAE-93C6-44C9-8E07-4ED89C33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5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58D7"/>
    <w:rPr>
      <w:b/>
      <w:bCs/>
    </w:rPr>
  </w:style>
  <w:style w:type="paragraph" w:styleId="a4">
    <w:name w:val="Normal (Web)"/>
    <w:basedOn w:val="a"/>
    <w:uiPriority w:val="99"/>
    <w:semiHidden/>
    <w:unhideWhenUsed/>
    <w:rsid w:val="001B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</dc:creator>
  <cp:keywords/>
  <dc:description/>
  <cp:lastModifiedBy>ИАО</cp:lastModifiedBy>
  <cp:revision>1</cp:revision>
  <dcterms:created xsi:type="dcterms:W3CDTF">2019-07-23T10:43:00Z</dcterms:created>
  <dcterms:modified xsi:type="dcterms:W3CDTF">2019-07-23T10:46:00Z</dcterms:modified>
</cp:coreProperties>
</file>