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DF" w:rsidRPr="00407B7D" w:rsidRDefault="004C0EDF" w:rsidP="00407B7D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7B7D">
        <w:rPr>
          <w:rFonts w:ascii="Times New Roman" w:hAnsi="Times New Roman" w:cs="Times New Roman"/>
          <w:b/>
          <w:sz w:val="28"/>
          <w:szCs w:val="28"/>
          <w:lang w:val="ru-RU"/>
        </w:rPr>
        <w:t>Публикации сотрудников РГДБ за 2025 год</w:t>
      </w:r>
    </w:p>
    <w:p w:rsidR="004C0EDF" w:rsidRPr="00AB27E9" w:rsidRDefault="004C0ED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17BD" w:rsidRPr="00AB27E9" w:rsidRDefault="00AC17B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0EDF" w:rsidRPr="00AB27E9" w:rsidRDefault="004C0EDF" w:rsidP="00AB27E9">
      <w:pPr>
        <w:rPr>
          <w:rFonts w:cs="Times New Roman"/>
          <w:b/>
          <w:sz w:val="24"/>
          <w:szCs w:val="24"/>
        </w:rPr>
      </w:pPr>
      <w:r w:rsidRPr="00AB27E9">
        <w:rPr>
          <w:rFonts w:cs="Times New Roman"/>
          <w:b/>
          <w:sz w:val="24"/>
          <w:szCs w:val="24"/>
        </w:rPr>
        <w:t>Статьи из периодических изданий и сборников:</w:t>
      </w:r>
    </w:p>
    <w:p w:rsidR="004C0EDF" w:rsidRPr="00AB27E9" w:rsidRDefault="004C0EDF" w:rsidP="00AB27E9">
      <w:pPr>
        <w:rPr>
          <w:rFonts w:cs="Times New Roman"/>
          <w:b/>
          <w:sz w:val="24"/>
          <w:szCs w:val="24"/>
        </w:rPr>
      </w:pPr>
    </w:p>
    <w:p w:rsidR="0079353F" w:rsidRPr="00AB27E9" w:rsidRDefault="0079353F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«Библиотека как гипертекст: трансформация чтения в цифровом мире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»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[о VIII Международном форуме «Формируя будущее библиотек»] // Современная библиотека. — 2025. — № 7. — С. 45–70. — Фот.</w:t>
      </w:r>
      <w:r w:rsidR="009F350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Из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.: на дискусси</w:t>
      </w:r>
      <w:r w:rsidR="009F3509" w:rsidRPr="00AB27E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нной панели прозвучало выступление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И. С. </w:t>
      </w:r>
      <w:proofErr w:type="spellStart"/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Гавришина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заместителя директора РГДБ по информатизации и фондам. </w:t>
      </w:r>
      <w:r w:rsidR="009F3509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(Событие).</w:t>
      </w:r>
    </w:p>
    <w:p w:rsidR="0079353F" w:rsidRPr="00AB27E9" w:rsidRDefault="0079353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О мероприятиях VIII Международного форума «Формируя будущее библиотек», состоявшегося 26 марта 2025 г. в ВГБИЛ.</w:t>
      </w:r>
    </w:p>
    <w:p w:rsidR="009F3509" w:rsidRPr="00AB27E9" w:rsidRDefault="009F3509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362F" w:rsidRPr="00AB27E9" w:rsidRDefault="0065362F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Всероссийский конкурс «Лучшие библиотечные практики по работе с подростковой аудиторией библиотек, обслуживающих детей» // Школьная библиотека: сегодня и завтра. — 2025. — № 3. — С. 6–17. — (Библиомир).</w:t>
      </w:r>
    </w:p>
    <w:p w:rsidR="0065362F" w:rsidRPr="00AB27E9" w:rsidRDefault="0065362F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b/>
          <w:sz w:val="24"/>
          <w:szCs w:val="24"/>
        </w:rPr>
        <w:t>Специалисты научно-методического отдела Российской государственной детской библиотеки</w:t>
      </w:r>
      <w:r w:rsidRPr="00AB27E9">
        <w:rPr>
          <w:rFonts w:cs="Times New Roman"/>
          <w:sz w:val="24"/>
          <w:szCs w:val="24"/>
        </w:rPr>
        <w:t xml:space="preserve"> представили в статье информационно-аналитические материалы о конкурсе, проведённом РГДБ С 17 июня по 30 ноября 2024 года. Он призван выявить лучшие практики в области библиотечно-информационной работы с подростковой аудиторией (11–15 лет), раскрыть творческий потенциал, повысить профессиональные компетенции и творческую активность библиотек обслуживающих детей. В статье представлен обзор лучших работ и подведены итоги конкурса.</w:t>
      </w:r>
    </w:p>
    <w:p w:rsidR="0065362F" w:rsidRPr="00AB27E9" w:rsidRDefault="0065362F" w:rsidP="00AB27E9">
      <w:pPr>
        <w:rPr>
          <w:rFonts w:cs="Times New Roman"/>
          <w:b/>
          <w:sz w:val="24"/>
          <w:szCs w:val="24"/>
        </w:rPr>
      </w:pPr>
    </w:p>
    <w:p w:rsidR="00583C98" w:rsidRPr="00AB27E9" w:rsidRDefault="00A457EA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Заседание Совета по реализации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госполитики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в сфере поддержки русского языка и языков народов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России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5 июня 2025 года / В. В. Путин, Е. А. Ямпольская,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М. А. Веденяпина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[и др.] // Школьная библиотека: сегодня и завтра. — 2025. — № 5/6. — С. 4–10. — </w:t>
      </w:r>
      <w:r w:rsidR="00133567" w:rsidRPr="00AB27E9">
        <w:rPr>
          <w:rFonts w:ascii="Times New Roman" w:hAnsi="Times New Roman" w:cs="Times New Roman"/>
          <w:sz w:val="24"/>
          <w:szCs w:val="24"/>
          <w:lang w:val="ru-RU"/>
        </w:rPr>
        <w:t>Своё выступление директор РГДБ М. А. Веденяпина посвятила проведению Всероссийской недели детской книги</w:t>
      </w:r>
      <w:r w:rsidR="005F4478" w:rsidRPr="00AB27E9">
        <w:rPr>
          <w:rFonts w:ascii="Times New Roman" w:hAnsi="Times New Roman" w:cs="Times New Roman"/>
          <w:sz w:val="24"/>
          <w:szCs w:val="24"/>
          <w:lang w:val="ru-RU"/>
        </w:rPr>
        <w:t>, мони</w:t>
      </w:r>
      <w:r w:rsidR="00583C98" w:rsidRPr="00AB27E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5F4478" w:rsidRPr="00AB27E9">
        <w:rPr>
          <w:rFonts w:ascii="Times New Roman" w:hAnsi="Times New Roman" w:cs="Times New Roman"/>
          <w:sz w:val="24"/>
          <w:szCs w:val="24"/>
          <w:lang w:val="ru-RU"/>
        </w:rPr>
        <w:t>орингу состояния библиотек</w:t>
      </w:r>
      <w:r w:rsidR="00583C9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 комплектованию фондов детских и школьных библиотек.</w:t>
      </w:r>
    </w:p>
    <w:p w:rsidR="00A457EA" w:rsidRPr="00AB27E9" w:rsidRDefault="00A457EA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Выступления на заседании Совета в режиме видеоконференции по продвижению русского языка и литературы, социальной программы по детской книжной карте</w:t>
      </w:r>
      <w:r w:rsidR="00583C98" w:rsidRPr="00AB27E9">
        <w:rPr>
          <w:rFonts w:cs="Times New Roman"/>
          <w:sz w:val="24"/>
          <w:szCs w:val="24"/>
        </w:rPr>
        <w:t xml:space="preserve"> и др.</w:t>
      </w:r>
    </w:p>
    <w:p w:rsidR="00A457EA" w:rsidRPr="00AB27E9" w:rsidRDefault="00A457EA" w:rsidP="00AB27E9">
      <w:pPr>
        <w:rPr>
          <w:rFonts w:cs="Times New Roman"/>
          <w:sz w:val="24"/>
          <w:szCs w:val="24"/>
        </w:rPr>
      </w:pPr>
    </w:p>
    <w:p w:rsidR="00F860E9" w:rsidRPr="00AB27E9" w:rsidRDefault="00F860E9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Из Якутии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 любовью // Библиотечное дело. 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№ 23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24. 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С. 32. 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.: своими впечатлениями о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работе Секции библиографии для детей и молодёжи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поделилась заведующий сектором научной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библиографии Центра библиографии детской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литературы Российской государственной детской</w:t>
      </w:r>
      <w:r w:rsidR="00F40B57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библиотеки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Н. С. Рубан</w:t>
      </w:r>
      <w:r w:rsidR="00F40B57" w:rsidRPr="00AB27E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F860E9" w:rsidRPr="00AB27E9" w:rsidRDefault="00F860E9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Представлены впечатления участников IV Международного библиографического конгресса (Якутск, 16–19 сентября 2025 года).</w:t>
      </w:r>
    </w:p>
    <w:p w:rsidR="00F860E9" w:rsidRPr="00AB27E9" w:rsidRDefault="00F860E9" w:rsidP="00AB27E9">
      <w:pPr>
        <w:rPr>
          <w:rFonts w:cs="Times New Roman"/>
          <w:sz w:val="24"/>
          <w:szCs w:val="24"/>
        </w:rPr>
      </w:pPr>
    </w:p>
    <w:p w:rsidR="00C15E52" w:rsidRPr="00AB27E9" w:rsidRDefault="00C15E52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Событийный аспект религиозной социализации детей в современной России / Елена Андреевна Колосова, Сергей Дмитриевич Лебедев, Светлана Николаевна Майорова-Щеглова // Социологический журнал. — 2025. — Т. 31</w:t>
      </w:r>
      <w:r w:rsidR="003B4060" w:rsidRPr="00AB27E9">
        <w:rPr>
          <w:rFonts w:ascii="Times New Roman" w:hAnsi="Times New Roman" w:cs="Times New Roman"/>
          <w:sz w:val="24"/>
          <w:szCs w:val="24"/>
          <w:lang w:val="ru-RU"/>
        </w:rPr>
        <w:t>. 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№ 4. — С. 111–127.</w:t>
      </w:r>
      <w:r w:rsidR="005B279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A50D4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См. также: </w:t>
      </w:r>
      <w:hyperlink r:id="rId5" w:history="1"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A50D43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=88743889</w:t>
        </w:r>
      </w:hyperlink>
      <w:r w:rsidR="00A50D43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294F" w:rsidRPr="00AB27E9" w:rsidRDefault="0005294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294F" w:rsidRPr="00AB27E9" w:rsidRDefault="0005294F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Малахова, Н. Г.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В тренде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театрализация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об успешных практиках приобщения детей к чтению / Н. Г. Малахова // Школьная библиотека. — 2025. — № 12. — С. 8–12. — Из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содерж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.: на фестивале выступили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О. П. Мезенцева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, заместитель директора РГДБ по науке и образовательной деятельности и Н. Г. Малахова, ведущий психолог отдела социологии, психологи и педагогики детского чтения. — Фот. — (Государство. Библиотеки. Общество.)</w:t>
      </w:r>
    </w:p>
    <w:p w:rsidR="0005294F" w:rsidRPr="00AB27E9" w:rsidRDefault="0005294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Обзор мероприятий VI Всероссийского Фестиваля авторских программ по приобщению детей к чтению, прошедшего в РГДБ 17</w:t>
      </w:r>
      <w:r w:rsidR="00CA4D88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18 октября 2025 г. В эти дни в РГДБ были приглашены победители VI Всероссийского конкурса авторских программ, проведённого ранее в рамках проекта. Фестиваль открыла торжественная церемония награждения победителей конкурса. С оценкой присланных конкурсных программ выступили члены жюри конкурса. В рамках фестиваля состоялся семинар «Лучшие практики по приобщению детей к чтению: опыт реализации проекта “Большая экспедиция детского чтения”».</w:t>
      </w:r>
    </w:p>
    <w:p w:rsidR="00C15E52" w:rsidRPr="00AB27E9" w:rsidRDefault="00C15E52" w:rsidP="00AB27E9">
      <w:pPr>
        <w:rPr>
          <w:rFonts w:cs="Times New Roman"/>
          <w:sz w:val="24"/>
          <w:szCs w:val="24"/>
        </w:rPr>
      </w:pPr>
    </w:p>
    <w:p w:rsidR="009E2A75" w:rsidRPr="00AB27E9" w:rsidRDefault="009E2A75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Рубан, Н. С.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Библиографический ресурс «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C865B8" w:rsidRPr="00AB27E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C865B8" w:rsidRPr="00AB27E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ит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»: новые возможности продвижения литературы для детей и подростков</w:t>
      </w:r>
      <w:r w:rsidR="00D3585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 Н</w:t>
      </w:r>
      <w:r w:rsidR="00050B45" w:rsidRPr="00AB27E9">
        <w:rPr>
          <w:rFonts w:ascii="Times New Roman" w:hAnsi="Times New Roman" w:cs="Times New Roman"/>
          <w:sz w:val="24"/>
          <w:szCs w:val="24"/>
          <w:lang w:val="ru-RU"/>
        </w:rPr>
        <w:t>аталия</w:t>
      </w:r>
      <w:r w:rsidR="00D3585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 w:rsidR="00050B45" w:rsidRPr="00AB27E9">
        <w:rPr>
          <w:rFonts w:ascii="Times New Roman" w:hAnsi="Times New Roman" w:cs="Times New Roman"/>
          <w:sz w:val="24"/>
          <w:szCs w:val="24"/>
          <w:lang w:val="ru-RU"/>
        </w:rPr>
        <w:t>таниславовна</w:t>
      </w:r>
      <w:r w:rsidR="00D3585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Рубан // Библиотечное дело. — 2025. — </w:t>
      </w:r>
      <w:r w:rsidR="00C865B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 w:rsidR="00D3585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23–24 (497–498). — </w:t>
      </w:r>
      <w:r w:rsidR="00C865B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С. 50–51. — См. также: </w:t>
      </w:r>
      <w:hyperlink r:id="rId6" w:history="1"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C865B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=88845244</w:t>
        </w:r>
      </w:hyperlink>
      <w:r w:rsidR="00C865B8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0B45" w:rsidRPr="00AB27E9" w:rsidRDefault="00050B45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В выступлении на IV Международном библиографическом конгрессе (16–19 сентября 2025 года) был представлен обзор цифровой платформы «</w:t>
      </w:r>
      <w:proofErr w:type="spellStart"/>
      <w:r w:rsidRPr="00AB27E9">
        <w:rPr>
          <w:rFonts w:cs="Times New Roman"/>
          <w:sz w:val="24"/>
          <w:szCs w:val="24"/>
        </w:rPr>
        <w:t>ПроДетЛит</w:t>
      </w:r>
      <w:proofErr w:type="spellEnd"/>
      <w:r w:rsidRPr="00AB27E9">
        <w:rPr>
          <w:rFonts w:cs="Times New Roman"/>
          <w:sz w:val="24"/>
          <w:szCs w:val="24"/>
        </w:rPr>
        <w:t>», созданный специалистами Российской государственной детской библиотеки, представляющий собой синтез электронной энциклопедии и библиографической базы данных и включающий максимально полную информацию о российской и зарубежной литературе для детей и подростков.</w:t>
      </w:r>
    </w:p>
    <w:p w:rsidR="007E0E39" w:rsidRPr="00AB27E9" w:rsidRDefault="007E0E39" w:rsidP="00AB27E9">
      <w:pPr>
        <w:rPr>
          <w:rFonts w:cs="Times New Roman"/>
          <w:sz w:val="24"/>
          <w:szCs w:val="24"/>
        </w:rPr>
      </w:pPr>
    </w:p>
    <w:p w:rsidR="00AA7ECB" w:rsidRPr="00AB27E9" w:rsidRDefault="00AA7ECB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Социологическое исследование событийности детства: доказательный подход в проектировании программ для детей и молод</w:t>
      </w:r>
      <w:r w:rsidR="00970D97" w:rsidRPr="00AB27E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жи / А. Ю. Губанова,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Е. А. Колосова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А. С. В. Коняшкина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, С. Н. Майорова-Щеглова // Управленческое консультирование. — 2025.</w:t>
      </w:r>
      <w:r w:rsidR="007E0E3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— № 1</w:t>
      </w:r>
      <w:r w:rsidR="007A41A5" w:rsidRPr="00AB27E9">
        <w:rPr>
          <w:rFonts w:ascii="Times New Roman" w:hAnsi="Times New Roman" w:cs="Times New Roman"/>
          <w:sz w:val="24"/>
          <w:szCs w:val="24"/>
          <w:lang w:val="ru-RU"/>
        </w:rPr>
        <w:t>(187)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0E3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С. 72–83. — См. также: </w:t>
      </w:r>
      <w:hyperlink r:id="rId7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=80375658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A7ECB" w:rsidRPr="00AB27E9" w:rsidRDefault="007A41A5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Целью статьи является доказательство возможностей и ограничений исследования событий детства для обоснования практико-ориентированных проектов в области молодежной политики и поддержки детства. В статье описываются основные направления доказательного подхода в прикладных исследованиях. Авторы аргументируют необходимость использования социологических данных о масштабах, специфике различных ситуаций, эпизодах, дебютных событий в детстве для принятия управленческих решений в доказательной государственной политике в сфере детства и молодёжи. Проанализированы данные панельных исследований «Событийность детства», реализованных в 2018 и 2023 гг. Из массива 100 значимых событий детства для аргументирования доказательного подхода были отобраны те, которые наиболее актуальны для проектирования различных программ для детей и молодёжи (</w:t>
      </w:r>
      <w:proofErr w:type="spellStart"/>
      <w:r w:rsidRPr="00AB27E9">
        <w:rPr>
          <w:rFonts w:cs="Times New Roman"/>
          <w:sz w:val="24"/>
          <w:szCs w:val="24"/>
        </w:rPr>
        <w:t>девиантные</w:t>
      </w:r>
      <w:proofErr w:type="spellEnd"/>
      <w:r w:rsidRPr="00AB27E9">
        <w:rPr>
          <w:rFonts w:cs="Times New Roman"/>
          <w:sz w:val="24"/>
          <w:szCs w:val="24"/>
        </w:rPr>
        <w:t xml:space="preserve"> события детства, приобщение к </w:t>
      </w:r>
      <w:proofErr w:type="spellStart"/>
      <w:r w:rsidRPr="00AB27E9">
        <w:rPr>
          <w:rFonts w:cs="Times New Roman"/>
          <w:sz w:val="24"/>
          <w:szCs w:val="24"/>
        </w:rPr>
        <w:t>субкультурным</w:t>
      </w:r>
      <w:proofErr w:type="spellEnd"/>
      <w:r w:rsidRPr="00AB27E9">
        <w:rPr>
          <w:rFonts w:cs="Times New Roman"/>
          <w:sz w:val="24"/>
          <w:szCs w:val="24"/>
        </w:rPr>
        <w:t xml:space="preserve"> практикам, освоение информационно-коммуникационных технологий, традиционные практики освоения культуры). Выявлено, какие группы детей и подростков являются целевой аудиторией для проектов по профилактике девиации и </w:t>
      </w:r>
      <w:proofErr w:type="spellStart"/>
      <w:r w:rsidRPr="00AB27E9">
        <w:rPr>
          <w:rFonts w:cs="Times New Roman"/>
          <w:sz w:val="24"/>
          <w:szCs w:val="24"/>
        </w:rPr>
        <w:t>ассоциальных</w:t>
      </w:r>
      <w:proofErr w:type="spellEnd"/>
      <w:r w:rsidRPr="00AB27E9">
        <w:rPr>
          <w:rFonts w:cs="Times New Roman"/>
          <w:sz w:val="24"/>
          <w:szCs w:val="24"/>
        </w:rPr>
        <w:t xml:space="preserve"> </w:t>
      </w:r>
      <w:proofErr w:type="spellStart"/>
      <w:r w:rsidRPr="00AB27E9">
        <w:rPr>
          <w:rFonts w:cs="Times New Roman"/>
          <w:sz w:val="24"/>
          <w:szCs w:val="24"/>
        </w:rPr>
        <w:t>субкультурных</w:t>
      </w:r>
      <w:proofErr w:type="spellEnd"/>
      <w:r w:rsidRPr="00AB27E9">
        <w:rPr>
          <w:rFonts w:cs="Times New Roman"/>
          <w:sz w:val="24"/>
          <w:szCs w:val="24"/>
        </w:rPr>
        <w:t xml:space="preserve"> групп, приобщению к чтению, программам цифровой гигиены и др. Определены перспективы развития доказательного подхода: императив применения не только на первичном этапе создания проектов, но и по завершению программ для доказательства результативности, необходимость внедрения исследований в качестве обязательного условия в </w:t>
      </w:r>
      <w:proofErr w:type="spellStart"/>
      <w:r w:rsidRPr="00AB27E9">
        <w:rPr>
          <w:rFonts w:cs="Times New Roman"/>
          <w:sz w:val="24"/>
          <w:szCs w:val="24"/>
        </w:rPr>
        <w:t>грантовых</w:t>
      </w:r>
      <w:proofErr w:type="spellEnd"/>
      <w:r w:rsidRPr="00AB27E9">
        <w:rPr>
          <w:rFonts w:cs="Times New Roman"/>
          <w:sz w:val="24"/>
          <w:szCs w:val="24"/>
        </w:rPr>
        <w:t xml:space="preserve"> программах, изменение приоритетов подбора экспертов.</w:t>
      </w:r>
    </w:p>
    <w:p w:rsidR="0005601E" w:rsidRPr="00AB27E9" w:rsidRDefault="0005601E" w:rsidP="00AB27E9">
      <w:pPr>
        <w:rPr>
          <w:rFonts w:cs="Times New Roman"/>
          <w:sz w:val="24"/>
          <w:szCs w:val="24"/>
        </w:rPr>
      </w:pPr>
    </w:p>
    <w:p w:rsidR="0005601E" w:rsidRPr="00AB27E9" w:rsidRDefault="0005601E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С чего начинается Родина? // Школьная библиотека: сегодня и завтра. — 2025. — № 10. — С. 29. — Фот.</w:t>
      </w:r>
    </w:p>
    <w:p w:rsidR="0005601E" w:rsidRPr="00AB27E9" w:rsidRDefault="0005601E" w:rsidP="00AB27E9">
      <w:pPr>
        <w:rPr>
          <w:rFonts w:cs="Times New Roman"/>
          <w:b/>
          <w:sz w:val="24"/>
          <w:szCs w:val="24"/>
        </w:rPr>
      </w:pPr>
      <w:r w:rsidRPr="00AB27E9">
        <w:rPr>
          <w:rFonts w:cs="Times New Roman"/>
          <w:sz w:val="24"/>
          <w:szCs w:val="24"/>
        </w:rPr>
        <w:t xml:space="preserve">В статье приведены итоги Всероссийского конкурса «С чего начинается Родина? Лучшие практики библиотек РФ, обслуживающих детей, по патриотическому и духовно-нравственному воспитанию», направленного на выявление и популяризацию эффективных </w:t>
      </w:r>
      <w:r w:rsidRPr="00AB27E9">
        <w:rPr>
          <w:rFonts w:cs="Times New Roman"/>
          <w:sz w:val="24"/>
          <w:szCs w:val="24"/>
        </w:rPr>
        <w:lastRenderedPageBreak/>
        <w:t xml:space="preserve">библиотечных методик по работе с подростковой аудиторией. Конкурс организован </w:t>
      </w:r>
      <w:r w:rsidRPr="00AB27E9">
        <w:rPr>
          <w:rFonts w:cs="Times New Roman"/>
          <w:b/>
          <w:sz w:val="24"/>
          <w:szCs w:val="24"/>
        </w:rPr>
        <w:t>специалистами научно-методического отдела РГДБ.</w:t>
      </w:r>
    </w:p>
    <w:p w:rsidR="007A41A5" w:rsidRPr="00AB27E9" w:rsidRDefault="007A41A5" w:rsidP="00AB27E9">
      <w:pPr>
        <w:rPr>
          <w:rFonts w:cs="Times New Roman"/>
          <w:sz w:val="24"/>
          <w:szCs w:val="24"/>
        </w:rPr>
      </w:pPr>
    </w:p>
    <w:p w:rsidR="001C328D" w:rsidRPr="00AB27E9" w:rsidRDefault="001C328D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Психологические особенности взаимодействия учащихся 7–8-х классов с гипертекстом: теоретико-экспериментальное исследование с использованием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айтрекера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 Н. А. Борисенко, А. А. Ганичева,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К. В. Миронова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360F6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С. В. Шишкова // Психологическая наука и образование. — 2025. — Т.</w:t>
      </w:r>
      <w:r w:rsidR="009360F6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57305D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№ 3. — С. 111–124.</w:t>
      </w:r>
    </w:p>
    <w:p w:rsidR="00AA7ECB" w:rsidRPr="00AB27E9" w:rsidRDefault="00AA7ECB" w:rsidP="00AB27E9">
      <w:pPr>
        <w:rPr>
          <w:rFonts w:cs="Times New Roman"/>
          <w:sz w:val="24"/>
          <w:szCs w:val="24"/>
        </w:rPr>
      </w:pPr>
    </w:p>
    <w:p w:rsidR="007D3FEB" w:rsidRPr="00AB27E9" w:rsidRDefault="007D3FEB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Рекомендательный список произведений патриотической направленности // Школьная библиотека: сегодня и завтра. — 2025. — № 5/6. — С. 36–39. — Фот. — (Повестка дня).</w:t>
      </w:r>
    </w:p>
    <w:p w:rsidR="007D3FEB" w:rsidRPr="00AB27E9" w:rsidRDefault="007D3FEB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 xml:space="preserve">Представлен рекомендательный список для внеклассного чтения произведений патриотической направленности, созданных современными авторами. Он разработан </w:t>
      </w:r>
      <w:r w:rsidRPr="00AB27E9">
        <w:rPr>
          <w:rFonts w:cs="Times New Roman"/>
          <w:b/>
          <w:sz w:val="24"/>
          <w:szCs w:val="24"/>
        </w:rPr>
        <w:t>Российской государственной детской библиотекой</w:t>
      </w:r>
      <w:r w:rsidRPr="00AB27E9">
        <w:rPr>
          <w:rFonts w:cs="Times New Roman"/>
          <w:i/>
          <w:sz w:val="24"/>
          <w:szCs w:val="24"/>
        </w:rPr>
        <w:t>.</w:t>
      </w:r>
      <w:r w:rsidRPr="00AB27E9">
        <w:rPr>
          <w:rFonts w:cs="Times New Roman"/>
          <w:sz w:val="24"/>
          <w:szCs w:val="24"/>
        </w:rPr>
        <w:t xml:space="preserve"> В него вошли 17 изданий художественной литературы и 43 издания познавательной литературы.</w:t>
      </w:r>
    </w:p>
    <w:p w:rsidR="007D3FEB" w:rsidRPr="00AB27E9" w:rsidRDefault="007D3FEB" w:rsidP="00AB27E9">
      <w:pPr>
        <w:rPr>
          <w:rFonts w:cs="Times New Roman"/>
          <w:sz w:val="24"/>
          <w:szCs w:val="24"/>
        </w:rPr>
      </w:pPr>
    </w:p>
    <w:p w:rsidR="00184DC5" w:rsidRPr="00AB27E9" w:rsidRDefault="00184DC5" w:rsidP="00AB27E9">
      <w:pPr>
        <w:pStyle w:val="a3"/>
        <w:numPr>
          <w:ilvl w:val="0"/>
          <w:numId w:val="1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Чудинова, В. П.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Подходы к изучению чтения и грамотности детей и взрослых: сравнительные международные исследования / В. П. Чудинова // Школьная библиотека. 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2025. 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№ 1. 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С. 38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64. 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Фот. 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гостях у зарубежных коллег)</w:t>
      </w:r>
      <w:r w:rsidR="005359FD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84DC5" w:rsidRPr="00AB27E9" w:rsidRDefault="00184DC5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 xml:space="preserve">Статья главного научного сотрудника отдела социологических исследований Российской государственной детской библиотеки В. П. </w:t>
      </w:r>
      <w:proofErr w:type="spellStart"/>
      <w:r w:rsidRPr="00AB27E9">
        <w:rPr>
          <w:rFonts w:cs="Times New Roman"/>
          <w:sz w:val="24"/>
          <w:szCs w:val="24"/>
        </w:rPr>
        <w:t>Чудиновой</w:t>
      </w:r>
      <w:proofErr w:type="spellEnd"/>
      <w:r w:rsidRPr="00AB27E9">
        <w:rPr>
          <w:rFonts w:cs="Times New Roman"/>
          <w:sz w:val="24"/>
          <w:szCs w:val="24"/>
        </w:rPr>
        <w:t xml:space="preserve"> посвящена международным исследованиям ООН и ЮНЕСКО состояния грамотности и читательских компетенций взрослых и детей в разных странах.</w:t>
      </w:r>
    </w:p>
    <w:p w:rsidR="00184DC5" w:rsidRPr="00AB27E9" w:rsidRDefault="00184DC5" w:rsidP="00AB27E9">
      <w:pPr>
        <w:rPr>
          <w:rFonts w:cs="Times New Roman"/>
          <w:b/>
          <w:sz w:val="24"/>
          <w:szCs w:val="24"/>
        </w:rPr>
      </w:pPr>
    </w:p>
    <w:p w:rsidR="00C865B8" w:rsidRPr="00AB27E9" w:rsidRDefault="00C865B8" w:rsidP="00AB27E9">
      <w:pPr>
        <w:rPr>
          <w:rFonts w:cs="Times New Roman"/>
          <w:b/>
          <w:sz w:val="24"/>
          <w:szCs w:val="24"/>
        </w:rPr>
      </w:pPr>
    </w:p>
    <w:p w:rsidR="004C0EDF" w:rsidRPr="00AB27E9" w:rsidRDefault="004C0ED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Электронные ресурсы</w:t>
      </w:r>
      <w:r w:rsidR="003040D1" w:rsidRPr="00AB27E9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800C9A" w:rsidRPr="00AB27E9" w:rsidRDefault="00800C9A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117ED" w:rsidRPr="00AB27E9" w:rsidRDefault="002117ED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Богатырёва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Н. Ю. «Уроки памяти» – произведения о Великой Отечественной войне в детском и подростковом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чтении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[лекция] / Наталья Юрьевна Богатырева.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hyperlink r:id="rId8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projects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kulturno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prosvetitelskij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proekt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vov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/17621-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uroki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pamyati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proizvedeniya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velikoj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otechestvennoj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vojne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detskom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podrostkovom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chtenii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21CA9" w:rsidRPr="00AB27E9" w:rsidRDefault="00121CA9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4D15" w:rsidRPr="00AB27E9" w:rsidRDefault="00924D15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Дети рисуют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Победу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[международный отдел].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9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ya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vzrosleyu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4D15" w:rsidRPr="00AB27E9" w:rsidRDefault="00924D15" w:rsidP="00AB27E9">
      <w:pPr>
        <w:rPr>
          <w:rFonts w:cs="Times New Roman"/>
          <w:sz w:val="24"/>
          <w:szCs w:val="24"/>
        </w:rPr>
      </w:pPr>
    </w:p>
    <w:p w:rsidR="00924D15" w:rsidRPr="00AB27E9" w:rsidRDefault="00924D15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Детская книга в годы Великой Отечественной войны: история, память и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современность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[сектор научной библиографии ЦБДЛ].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0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vov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4D15" w:rsidRPr="00AB27E9" w:rsidRDefault="00924D15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24D15" w:rsidRPr="00AB27E9" w:rsidRDefault="00924D15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Карты сражений Великой Отечественной войны. Художник Дмитрий </w:t>
      </w:r>
      <w:proofErr w:type="spellStart"/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Махашвили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[отдел культурных программ и проектной деятельности РГДБ].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1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makhashvili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d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karty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srazhenij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24D15" w:rsidRPr="00AB27E9" w:rsidRDefault="00924D15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8E7" w:rsidRPr="00AB27E9" w:rsidRDefault="008458E7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Колосова, Е. А.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Детская библиотека в помощь учебному процессу: книги о Великой </w:t>
      </w:r>
      <w:r w:rsidR="009E2A75" w:rsidRPr="00AB27E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течественной войне в чтении детей и подростков / Е. А. Колосова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A97A3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Доклады научного совета по проблемам чтения </w:t>
      </w:r>
      <w:proofErr w:type="gramStart"/>
      <w:r w:rsidR="00A97A38" w:rsidRPr="00AB27E9">
        <w:rPr>
          <w:rFonts w:ascii="Times New Roman" w:hAnsi="Times New Roman" w:cs="Times New Roman"/>
          <w:sz w:val="24"/>
          <w:szCs w:val="24"/>
          <w:lang w:val="ru-RU"/>
        </w:rPr>
        <w:t>РАО</w:t>
      </w:r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1650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по материалам Постоянного Круглого стола по проблемам чтения РАО : </w:t>
      </w:r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сборник научных статей по материалам конференции </w:t>
      </w:r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>«Современная библиотека как участник современного образовательного процесса» (</w:t>
      </w:r>
      <w:r w:rsidR="005D3D02" w:rsidRPr="00AB27E9">
        <w:rPr>
          <w:rFonts w:ascii="Times New Roman" w:hAnsi="Times New Roman" w:cs="Times New Roman"/>
          <w:sz w:val="24"/>
          <w:szCs w:val="24"/>
          <w:lang w:val="ru-RU"/>
        </w:rPr>
        <w:t>Москва, 25 сентября 2025 года</w:t>
      </w:r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D3D02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15B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gramStart"/>
      <w:r w:rsidR="005D3D02"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5D3D0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06D" w:rsidRPr="00AB27E9">
        <w:rPr>
          <w:rFonts w:ascii="Times New Roman" w:hAnsi="Times New Roman" w:cs="Times New Roman"/>
          <w:sz w:val="24"/>
          <w:szCs w:val="24"/>
          <w:lang w:val="ru-RU"/>
        </w:rPr>
        <w:t>ИЦ «</w:t>
      </w:r>
      <w:r w:rsidR="00F521CD" w:rsidRPr="00AB27E9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62206D" w:rsidRPr="00AB27E9">
        <w:rPr>
          <w:rFonts w:ascii="Times New Roman" w:hAnsi="Times New Roman" w:cs="Times New Roman"/>
          <w:sz w:val="24"/>
          <w:szCs w:val="24"/>
          <w:lang w:val="ru-RU"/>
        </w:rPr>
        <w:t>» РАН</w:t>
      </w:r>
      <w:r w:rsidR="00F521C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2025. —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="008D1A25" w:rsidRPr="00AB27E9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8D1A25" w:rsidRPr="00AB27E9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2" w:history="1"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8D1A25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=82932507</w:t>
        </w:r>
      </w:hyperlink>
      <w:r w:rsidR="008D1A2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(дата обращения: 19.02.202</w:t>
      </w:r>
      <w:r w:rsidR="00A31367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</w:p>
    <w:p w:rsidR="00971338" w:rsidRPr="00AB27E9" w:rsidRDefault="008D1A25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В статье показаны результаты всероссийского исследования, которое в 2025 г. провела Российская государственная детская библиотека в рамках комплекса мероприятий по патриотическому воспитанию читателей. В опросе приняли участие более 23 000 детей и подростков. Задачи исследования: изучение отношения современных детей и подростков к теме Великой Отечественной войны; анализ читательских практик, связанных с темой войны, в том числе представление о новых видах читательских практик, связанных с использованием Интернета; изучение особенностей читательского поведения детей и подростков, связанного с военной тематикой. Представленные результаты показали роль школы и детской библиотеки в приобщении современных школьников к теме Великой Отечественной войны.</w:t>
      </w:r>
    </w:p>
    <w:p w:rsidR="008D1A25" w:rsidRPr="00AB27E9" w:rsidRDefault="008D1A25" w:rsidP="00AB27E9">
      <w:pPr>
        <w:rPr>
          <w:rFonts w:cs="Times New Roman"/>
          <w:sz w:val="24"/>
          <w:szCs w:val="24"/>
        </w:rPr>
      </w:pPr>
    </w:p>
    <w:p w:rsidR="00AC60E8" w:rsidRPr="00AB27E9" w:rsidRDefault="00AC60E8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Интернет-событийность детства: роль семьи и особенностей здоровья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 Е. А. Колосова, А. Ю. Губанова // </w:t>
      </w:r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Социология и общество: формирование и функционирование общественной </w:t>
      </w:r>
      <w:proofErr w:type="gramStart"/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>памяти :</w:t>
      </w:r>
      <w:proofErr w:type="gramEnd"/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сборник докладов </w:t>
      </w:r>
      <w:r w:rsidR="00CD6005" w:rsidRPr="00AB27E9">
        <w:rPr>
          <w:rFonts w:ascii="Times New Roman" w:hAnsi="Times New Roman" w:cs="Times New Roman"/>
          <w:sz w:val="24"/>
          <w:szCs w:val="24"/>
        </w:rPr>
        <w:t>VII</w:t>
      </w:r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1BE1" w:rsidRPr="00AB27E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сероссийского социологического конгресса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: [по материалам одноимённой конференции] (</w:t>
      </w:r>
      <w:r w:rsidR="00CD6005" w:rsidRPr="00AB27E9">
        <w:rPr>
          <w:rFonts w:ascii="Times New Roman" w:hAnsi="Times New Roman" w:cs="Times New Roman"/>
          <w:sz w:val="24"/>
          <w:szCs w:val="24"/>
          <w:lang w:val="ru-RU"/>
        </w:rPr>
        <w:t>Москва, Санкт-Петербург, Ростов-на-Дону, 12–14 ноября 2025 года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Российское общество социологов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, 2025. — С. 1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629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–1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636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3" w:history="1"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EC163D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=88858429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C163D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C60E8" w:rsidRPr="00AB27E9" w:rsidRDefault="00351BE1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Семья для ребёнка является его ближайшим окружением, первичной группой, которая формирует его восприятие мира, отношение к различным аспектам жизни. Материальное (не)благополучие семьи накладывает отпечаток на те или иные события в детстве.</w:t>
      </w:r>
      <w:r w:rsidR="004A309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Опираясь на результаты проведённого в 2023 году исследования событийности детства, в котором приняли участие более 1,2 тыс. молодых людей, авторы пришли к заключению, что ярко выраженной взаимосвязи между наличием проблем со здоровьем в детстве и материально-экономическим положением родительской семьи нет. Однако выявлены некоторые особенности онлайн-поведения таких детей. Авторы статьи делают вывод о том, что в случае детей с проблемами со здоровьем, семья играет роль и в проявлении интернет-практик. Молодёжь, которые имели проблемы со здоровьем в детстве, не только не отстаёт от здоровых сверстников в интернет-практиках, но и демонстрирует развитие дополнительных навыков и компетенций.</w:t>
      </w:r>
    </w:p>
    <w:p w:rsidR="008D1A25" w:rsidRPr="00AB27E9" w:rsidRDefault="008D1A25" w:rsidP="00AB27E9">
      <w:pPr>
        <w:rPr>
          <w:rFonts w:cs="Times New Roman"/>
          <w:sz w:val="24"/>
          <w:szCs w:val="24"/>
        </w:rPr>
      </w:pPr>
    </w:p>
    <w:p w:rsidR="00971338" w:rsidRPr="00AB27E9" w:rsidRDefault="00971338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История детской книги через призму теории социализации личности / </w:t>
      </w:r>
      <w:r w:rsidR="0010415B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Е. А. Колосова, </w:t>
      </w:r>
      <w:r w:rsidR="0010415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А. Ю. Губанова // Книга. Чтение. </w:t>
      </w:r>
      <w:proofErr w:type="spellStart"/>
      <w:r w:rsidR="0010415B" w:rsidRPr="00AB27E9">
        <w:rPr>
          <w:rFonts w:ascii="Times New Roman" w:hAnsi="Times New Roman" w:cs="Times New Roman"/>
          <w:sz w:val="24"/>
          <w:szCs w:val="24"/>
          <w:lang w:val="ru-RU"/>
        </w:rPr>
        <w:t>Медиасреда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2025. — Т. 3. — № </w:t>
      </w:r>
      <w:r w:rsidR="006C436F" w:rsidRPr="00AB27E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С. </w:t>
      </w:r>
      <w:r w:rsidR="00054CF2" w:rsidRPr="00AB27E9">
        <w:rPr>
          <w:rFonts w:ascii="Times New Roman" w:hAnsi="Times New Roman" w:cs="Times New Roman"/>
          <w:sz w:val="24"/>
          <w:szCs w:val="24"/>
          <w:lang w:val="ru-RU"/>
        </w:rPr>
        <w:t>81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54CF2" w:rsidRPr="00AB27E9">
        <w:rPr>
          <w:rFonts w:ascii="Times New Roman" w:hAnsi="Times New Roman" w:cs="Times New Roman"/>
          <w:sz w:val="24"/>
          <w:szCs w:val="24"/>
          <w:lang w:val="ru-RU"/>
        </w:rPr>
        <w:t>88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4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</w:t>
        </w:r>
      </w:hyperlink>
      <w:r w:rsidRPr="00AB27E9">
        <w:rPr>
          <w:rStyle w:val="a4"/>
          <w:rFonts w:ascii="Times New Roman" w:hAnsi="Times New Roman" w:cs="Times New Roman"/>
          <w:sz w:val="24"/>
          <w:szCs w:val="24"/>
          <w:lang w:val="ru-RU"/>
        </w:rPr>
        <w:t>2511</w:t>
      </w:r>
      <w:r w:rsidR="00054CF2" w:rsidRPr="00AB27E9">
        <w:rPr>
          <w:rStyle w:val="a4"/>
          <w:rFonts w:ascii="Times New Roman" w:hAnsi="Times New Roman" w:cs="Times New Roman"/>
          <w:sz w:val="24"/>
          <w:szCs w:val="24"/>
          <w:lang w:val="ru-RU"/>
        </w:rPr>
        <w:t>897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</w:t>
      </w:r>
      <w:r w:rsidR="0081736E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91D95" w:rsidRPr="00AB27E9" w:rsidRDefault="00E91D95" w:rsidP="00AB27E9">
      <w:pPr>
        <w:rPr>
          <w:rFonts w:cs="Times New Roman"/>
          <w:sz w:val="24"/>
          <w:szCs w:val="24"/>
        </w:rPr>
      </w:pPr>
    </w:p>
    <w:p w:rsidR="00E70FF7" w:rsidRPr="00AB27E9" w:rsidRDefault="00E70FF7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Особенности чтения подростков и роль библиотек в их жизни / Е. А. Колосова,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В. П. Чудинова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проблемы книжной культуры: основные тенденции и перспективы </w:t>
      </w:r>
      <w:proofErr w:type="gramStart"/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="00B5093B" w:rsidRPr="00AB27E9">
        <w:rPr>
          <w:rFonts w:ascii="Times New Roman" w:hAnsi="Times New Roman" w:cs="Times New Roman"/>
          <w:sz w:val="24"/>
          <w:szCs w:val="24"/>
        </w:rPr>
        <w:t>XVIII</w:t>
      </w:r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>ИЦ</w:t>
      </w:r>
      <w:proofErr w:type="gramEnd"/>
      <w:r w:rsidR="00B5093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«Наука» РАН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2025. — С. </w:t>
      </w:r>
      <w:r w:rsidR="0047771B" w:rsidRPr="00AB27E9">
        <w:rPr>
          <w:rFonts w:ascii="Times New Roman" w:hAnsi="Times New Roman" w:cs="Times New Roman"/>
          <w:sz w:val="24"/>
          <w:szCs w:val="24"/>
          <w:lang w:val="ru-RU"/>
        </w:rPr>
        <w:t>242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7771B" w:rsidRPr="00AB27E9">
        <w:rPr>
          <w:rFonts w:ascii="Times New Roman" w:hAnsi="Times New Roman" w:cs="Times New Roman"/>
          <w:sz w:val="24"/>
          <w:szCs w:val="24"/>
          <w:lang w:val="ru-RU"/>
        </w:rPr>
        <w:t>247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5" w:history="1"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38033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=83247929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2</w:t>
      </w:r>
      <w:r w:rsidR="0047771B" w:rsidRPr="00AB27E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47771B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47771B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B66BF" w:rsidRPr="00AB27E9" w:rsidRDefault="000B66B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В статье представлены результаты межрегионального исследования «Особенности чтения подростков и роль библиотек в их жизни», которое было проведено с использованием методики Пермской краевой детской библиотеки им. </w:t>
      </w:r>
      <w:r w:rsidRPr="00AB27E9">
        <w:rPr>
          <w:rFonts w:ascii="Times New Roman" w:hAnsi="Times New Roman" w:cs="Times New Roman"/>
          <w:sz w:val="24"/>
          <w:szCs w:val="24"/>
        </w:rPr>
        <w:t xml:space="preserve">Л. И. Кузьмина.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Организатором исследования выступила Российская государственная детская библиотека при поддержке Секции детских библиотек Российской библиотечной ассоциации (РБА).</w:t>
      </w:r>
    </w:p>
    <w:p w:rsidR="008429F6" w:rsidRPr="00AB27E9" w:rsidRDefault="008429F6" w:rsidP="00AB27E9">
      <w:pPr>
        <w:rPr>
          <w:rFonts w:cs="Times New Roman"/>
          <w:sz w:val="24"/>
          <w:szCs w:val="24"/>
        </w:rPr>
      </w:pPr>
    </w:p>
    <w:p w:rsidR="000563B6" w:rsidRPr="00AB27E9" w:rsidRDefault="000563B6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: С</w:t>
      </w:r>
      <w:r w:rsidR="00E32C4D" w:rsidRPr="00AB27E9">
        <w:rPr>
          <w:rFonts w:ascii="Times New Roman" w:hAnsi="Times New Roman" w:cs="Times New Roman"/>
          <w:sz w:val="24"/>
          <w:szCs w:val="24"/>
          <w:lang w:val="ru-RU"/>
        </w:rPr>
        <w:t>обытийный аспект религиозной социализации детей в современной России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10415B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Е. А. Колосова, </w:t>
      </w:r>
      <w:r w:rsidR="0010415B" w:rsidRPr="00AB27E9">
        <w:rPr>
          <w:rFonts w:ascii="Times New Roman" w:hAnsi="Times New Roman" w:cs="Times New Roman"/>
          <w:sz w:val="24"/>
          <w:szCs w:val="24"/>
          <w:lang w:val="ru-RU"/>
        </w:rPr>
        <w:t>С. Д. Лебедев, С. Н</w:t>
      </w:r>
      <w:r w:rsidR="004D1A78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0415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Майорова-Щеглова / Социологический журнал</w:t>
      </w:r>
      <w:r w:rsidR="00C63922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2025. — Т. 3</w:t>
      </w:r>
      <w:r w:rsidR="006C436F" w:rsidRPr="00AB27E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№ </w:t>
      </w:r>
      <w:r w:rsidR="006C436F" w:rsidRPr="00AB27E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С. </w:t>
      </w:r>
      <w:r w:rsidR="00D464F0" w:rsidRPr="00AB27E9">
        <w:rPr>
          <w:rFonts w:ascii="Times New Roman" w:hAnsi="Times New Roman" w:cs="Times New Roman"/>
          <w:sz w:val="24"/>
          <w:szCs w:val="24"/>
          <w:lang w:val="ru-RU"/>
        </w:rPr>
        <w:t>111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D464F0" w:rsidRPr="00AB27E9">
        <w:rPr>
          <w:rFonts w:ascii="Times New Roman" w:hAnsi="Times New Roman" w:cs="Times New Roman"/>
          <w:sz w:val="24"/>
          <w:szCs w:val="24"/>
          <w:lang w:val="ru-RU"/>
        </w:rPr>
        <w:t>127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6" w:history="1"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6C436F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=88743889</w:t>
        </w:r>
      </w:hyperlink>
      <w:r w:rsidR="006C436F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(дата обращения: 19.02.202</w:t>
      </w:r>
      <w:r w:rsidR="0081736E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563B6" w:rsidRPr="00AB27E9" w:rsidRDefault="00013C26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эмпирического анализа выявлены закономерности религиозной социализации детей в современной России: высокая распространённость ключевых событий приобщения к конфессиональной традиции к периоду совершеннолетия (до </w:t>
      </w:r>
      <w:r w:rsidRPr="00AB27E9">
        <w:rPr>
          <w:rFonts w:ascii="Cambria Math" w:hAnsi="Cambria Math" w:cs="Cambria Math"/>
          <w:sz w:val="24"/>
          <w:szCs w:val="24"/>
          <w:lang w:val="ru-RU"/>
        </w:rPr>
        <w:t>⅘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опрошенного детского населения) при устойчивой последовательности событий в разных группах детей. Предложено определение события религиозной социализации ребёнка как значимого механизма первичного приобщения к конфессиональным нормам и традициям и возможного дальнейшего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воцерковления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Важной характеристикой события признается точное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темпоральное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указание дебюта на жизненном пути личности. На основе эмпирического проекта событийности современного российского детства у разных групп внутри детской когорты (2023 г., </w:t>
      </w:r>
      <w:r w:rsidRPr="00AB27E9">
        <w:rPr>
          <w:rFonts w:ascii="Times New Roman" w:hAnsi="Times New Roman" w:cs="Times New Roman"/>
          <w:sz w:val="24"/>
          <w:szCs w:val="24"/>
        </w:rPr>
        <w:t>N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= 1210) отслежен масштаб и возраст наступления событий, связанных с приобщением к религии. Интенсивность данных событий отмечена в группах детей — городских жителей, в семьях с низким доходом (по самооценкам), проживающих с прародителями, имеющих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сиблингов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13C26" w:rsidRPr="00AB27E9" w:rsidRDefault="00013C26" w:rsidP="00AB27E9">
      <w:pPr>
        <w:rPr>
          <w:rFonts w:cs="Times New Roman"/>
          <w:sz w:val="24"/>
          <w:szCs w:val="24"/>
        </w:rPr>
      </w:pPr>
    </w:p>
    <w:p w:rsidR="004D1A78" w:rsidRPr="00AB27E9" w:rsidRDefault="004D1A78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109A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Социальный потенциал интеллигенции в современном обществе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 Е. А. Колосова, М. С. Цапко / Социологические исследования. — 2025. — № </w:t>
      </w:r>
      <w:r w:rsidR="008429F6" w:rsidRPr="00AB27E9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 — С. 1</w:t>
      </w:r>
      <w:r w:rsidR="008429F6" w:rsidRPr="00AB27E9">
        <w:rPr>
          <w:rFonts w:ascii="Times New Roman" w:hAnsi="Times New Roman" w:cs="Times New Roman"/>
          <w:sz w:val="24"/>
          <w:szCs w:val="24"/>
          <w:lang w:val="ru-RU"/>
        </w:rPr>
        <w:t>66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–1</w:t>
      </w:r>
      <w:r w:rsidR="008429F6" w:rsidRPr="00AB27E9">
        <w:rPr>
          <w:rFonts w:ascii="Times New Roman" w:hAnsi="Times New Roman" w:cs="Times New Roman"/>
          <w:sz w:val="24"/>
          <w:szCs w:val="24"/>
          <w:lang w:val="ru-RU"/>
        </w:rPr>
        <w:t>68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7" w:history="1"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8429F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=85280198</w:t>
        </w:r>
      </w:hyperlink>
      <w:r w:rsidR="008429F6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(дата обращения: 19.02.202</w:t>
      </w:r>
      <w:r w:rsidR="0081736E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94CD2" w:rsidRPr="00AB27E9" w:rsidRDefault="00D94CD2" w:rsidP="00AB27E9">
      <w:pPr>
        <w:rPr>
          <w:rFonts w:cs="Times New Roman"/>
          <w:sz w:val="24"/>
          <w:szCs w:val="24"/>
        </w:rPr>
      </w:pPr>
    </w:p>
    <w:p w:rsidR="002831CE" w:rsidRPr="00AB27E9" w:rsidRDefault="004A4AC7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Колосова, Е. А. </w:t>
      </w:r>
      <w:r w:rsidR="009D728C" w:rsidRPr="00AB27E9">
        <w:rPr>
          <w:rFonts w:ascii="Times New Roman" w:hAnsi="Times New Roman" w:cs="Times New Roman"/>
          <w:sz w:val="24"/>
          <w:szCs w:val="24"/>
          <w:lang w:val="ru-RU"/>
        </w:rPr>
        <w:t>Трансформация социальных функций воспитателей в современном обществе</w:t>
      </w:r>
      <w:r w:rsidR="008A437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/ Е. А. Колосова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// </w:t>
      </w:r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Социальный потенциал интеллигенции в современном </w:t>
      </w:r>
      <w:proofErr w:type="gramStart"/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>обществе :</w:t>
      </w:r>
      <w:proofErr w:type="gramEnd"/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3F2E" w:rsidRPr="00AB27E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сборник трудов </w:t>
      </w:r>
      <w:r w:rsidR="00483F2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одноимённой </w:t>
      </w:r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="00483F2E" w:rsidRPr="00AB27E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proofErr w:type="gramStart"/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B41E75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1211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Группа компаний «Вишнёвый пирог», 2025. — С. 256–264.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8" w:history="1"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2B3111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</w:t>
        </w:r>
      </w:hyperlink>
      <w:r w:rsidR="00CF04A5" w:rsidRPr="00AB27E9">
        <w:rPr>
          <w:rStyle w:val="a4"/>
          <w:rFonts w:ascii="Times New Roman" w:hAnsi="Times New Roman" w:cs="Times New Roman"/>
          <w:sz w:val="24"/>
          <w:szCs w:val="24"/>
          <w:lang w:val="ru-RU"/>
        </w:rPr>
        <w:t>82417423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="00951211" w:rsidRPr="00AB27E9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951211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1736E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</w:p>
    <w:p w:rsidR="0035631B" w:rsidRPr="00AB27E9" w:rsidRDefault="0035631B" w:rsidP="00AB27E9">
      <w:pPr>
        <w:rPr>
          <w:rFonts w:cs="Times New Roman"/>
          <w:sz w:val="24"/>
          <w:szCs w:val="24"/>
        </w:rPr>
      </w:pPr>
    </w:p>
    <w:p w:rsidR="001C4ED1" w:rsidRPr="00AB27E9" w:rsidRDefault="001C4ED1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Колосова, Е. А. </w:t>
      </w:r>
      <w:r w:rsidR="000932BC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Чтение детей и подростков в семье. роль родителей (первые результаты всероссийского исследования) /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Е. А. Колосова,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В. </w:t>
      </w:r>
      <w:r w:rsidR="000932BC" w:rsidRPr="00AB27E9">
        <w:rPr>
          <w:rFonts w:ascii="Times New Roman" w:hAnsi="Times New Roman" w:cs="Times New Roman"/>
          <w:b/>
          <w:sz w:val="24"/>
          <w:szCs w:val="24"/>
          <w:lang w:val="ru-RU"/>
        </w:rPr>
        <w:t>П. Чудинова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</w:t>
      </w:r>
      <w:r w:rsidR="000932BC" w:rsidRPr="00AB27E9">
        <w:rPr>
          <w:rFonts w:ascii="Times New Roman" w:hAnsi="Times New Roman" w:cs="Times New Roman"/>
          <w:sz w:val="24"/>
          <w:szCs w:val="24"/>
          <w:lang w:val="ru-RU"/>
        </w:rPr>
        <w:t>Культура: теория и практика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 — 2025. — № 1 (</w:t>
      </w:r>
      <w:r w:rsidR="000932BC" w:rsidRPr="00AB27E9">
        <w:rPr>
          <w:rFonts w:ascii="Times New Roman" w:hAnsi="Times New Roman" w:cs="Times New Roman"/>
          <w:sz w:val="24"/>
          <w:szCs w:val="24"/>
          <w:lang w:val="ru-RU"/>
        </w:rPr>
        <w:t>62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</w:t>
      </w:r>
      <w:r w:rsidR="00380331" w:rsidRPr="00AB27E9">
        <w:rPr>
          <w:rFonts w:ascii="Times New Roman" w:hAnsi="Times New Roman" w:cs="Times New Roman"/>
          <w:sz w:val="24"/>
          <w:szCs w:val="24"/>
          <w:lang w:val="ru-RU"/>
        </w:rPr>
        <w:t>№ 5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19" w:history="1"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94228C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=80459674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4ED1" w:rsidRPr="00AB27E9" w:rsidRDefault="0041123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Статья посвящена первым результатам Всероссийского исследований «Чтение детей и подростков в семье. Роль родителей», которые было проведено в 2024 г. Всероссийским центром изучения общественного мнения по заказу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библиотеки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C4ED1" w:rsidRPr="00AB27E9" w:rsidRDefault="001C4ED1" w:rsidP="00AB27E9">
      <w:pPr>
        <w:rPr>
          <w:rFonts w:cs="Times New Roman"/>
          <w:sz w:val="24"/>
          <w:szCs w:val="24"/>
        </w:rPr>
      </w:pPr>
    </w:p>
    <w:p w:rsidR="00A96542" w:rsidRPr="00AB27E9" w:rsidRDefault="002F5C9A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Колосова, Е. А.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Чтение детей и подростков в цифровой среде / Е. А. Колосова,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В. П. Чудинова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Цифровой и аналоговый текст в пространстве современного образования: конфликт или паритет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6A4BD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6A4BD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5A8C" w:rsidRPr="00AB27E9">
        <w:rPr>
          <w:rFonts w:ascii="Times New Roman" w:hAnsi="Times New Roman" w:cs="Times New Roman"/>
          <w:sz w:val="24"/>
          <w:szCs w:val="24"/>
          <w:lang w:val="ru-RU"/>
        </w:rPr>
        <w:t>сборник научных статей</w:t>
      </w:r>
      <w:r w:rsidR="005113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r w:rsidR="00965A8C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[по материалам одноимённой конференции]</w:t>
      </w:r>
      <w:r w:rsidR="0051135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965A8C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Москва, </w:t>
      </w:r>
      <w:r w:rsidR="00DD0C59" w:rsidRPr="00AB27E9">
        <w:rPr>
          <w:rFonts w:ascii="Times New Roman" w:hAnsi="Times New Roman" w:cs="Times New Roman"/>
          <w:sz w:val="24"/>
          <w:szCs w:val="24"/>
          <w:lang w:val="ru-RU"/>
        </w:rPr>
        <w:t>15–16 октября 2024 года</w:t>
      </w:r>
      <w:r w:rsidR="0051135D" w:rsidRPr="00AB27E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86940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proofErr w:type="gramStart"/>
      <w:r w:rsidR="00986940"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986940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Федеральный научный центр психологических и междисциплинарных исследований, 2025. — 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С. 109–114. — </w:t>
      </w:r>
      <w:r w:rsidR="00A96542" w:rsidRPr="00AB27E9">
        <w:rPr>
          <w:rFonts w:ascii="Times New Roman" w:hAnsi="Times New Roman" w:cs="Times New Roman"/>
          <w:sz w:val="24"/>
          <w:szCs w:val="24"/>
        </w:rPr>
        <w:t>URL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0" w:history="1"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A96542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=80338699</w:t>
        </w:r>
      </w:hyperlink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891EA4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="00A96542"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96542" w:rsidRPr="00AB27E9">
        <w:rPr>
          <w:rFonts w:ascii="Times New Roman" w:hAnsi="Times New Roman" w:cs="Times New Roman"/>
          <w:sz w:val="24"/>
          <w:szCs w:val="24"/>
        </w:rPr>
        <w:t>RU</w:t>
      </w:r>
      <w:r w:rsidR="00A96542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F5C9A" w:rsidRPr="00AB27E9" w:rsidRDefault="00A96542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Информационное общество диктует свои законы, предоставляет новые возможности и проникает во все сферы жизни современного реб</w:t>
      </w:r>
      <w:r w:rsidR="00DD0C59" w:rsidRPr="00AB27E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нка и подростка. Возраст вхождения в информационное пространство интернета у детей снизился за последние десятилетия. Всё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раньше дети и подростки используют разнообразные способы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медиапотребления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для чтения книг (электронные книги на специальных устройствах, чтение онлайн и слушание аудиокниг и подкастов). В статье приведены данные ряда исследований, провед</w:t>
      </w:r>
      <w:r w:rsidR="00DD0C59" w:rsidRPr="00AB27E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нных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Российской государственной детской библиотекой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совместно с ведущими исследовательскими компаниями в 2013, 2021 гг. Несмотря на активный переход чтения в электронную среду, дети и подростки демонстрируют большую привязанность к традиционному чтению, чем к электронному. Электронное чтение по-прежнему не угрожает традиционной книге, а скорее дополняет е</w:t>
      </w:r>
      <w:r w:rsidR="00DD0C59" w:rsidRPr="00AB27E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 да</w:t>
      </w:r>
      <w:r w:rsidR="00DD0C59" w:rsidRPr="00AB27E9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т возможность больше узнать о новинках, обмениваться мнениями как со сверстниками, так и со специалистами по вопросам детского и подросткового чтения (родителями, учителями, библиотекарями, активно осваивающими интернет-пространство).</w:t>
      </w:r>
    </w:p>
    <w:p w:rsidR="002F5C9A" w:rsidRPr="00AB27E9" w:rsidRDefault="002F5C9A" w:rsidP="00AB27E9">
      <w:pPr>
        <w:rPr>
          <w:rFonts w:cs="Times New Roman"/>
          <w:sz w:val="24"/>
          <w:szCs w:val="24"/>
        </w:rPr>
      </w:pPr>
    </w:p>
    <w:p w:rsidR="000924C2" w:rsidRPr="00AB27E9" w:rsidRDefault="000924C2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Миронова, К. В. </w:t>
      </w:r>
      <w:r w:rsidR="00271EE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Изучение словесности в китайских старших школах: программа и учебники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  <w:r w:rsidR="00271EEE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К. В. Миронова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// Современные проблемы книжной культуры: основные тенденции и перспективы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Pr="00AB27E9">
        <w:rPr>
          <w:rFonts w:ascii="Times New Roman" w:hAnsi="Times New Roman" w:cs="Times New Roman"/>
          <w:sz w:val="24"/>
          <w:szCs w:val="24"/>
        </w:rPr>
        <w:t>XVIII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(Москва, 26–27 ноября 2025).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ИЦ «Наука» РАН, 2025. — С. </w:t>
      </w:r>
      <w:r w:rsidR="00271EEE" w:rsidRPr="00AB27E9">
        <w:rPr>
          <w:rFonts w:ascii="Times New Roman" w:hAnsi="Times New Roman" w:cs="Times New Roman"/>
          <w:sz w:val="24"/>
          <w:szCs w:val="24"/>
          <w:lang w:val="ru-RU"/>
        </w:rPr>
        <w:t>351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271EEE" w:rsidRPr="00AB27E9">
        <w:rPr>
          <w:rFonts w:ascii="Times New Roman" w:hAnsi="Times New Roman" w:cs="Times New Roman"/>
          <w:sz w:val="24"/>
          <w:szCs w:val="24"/>
          <w:lang w:val="ru-RU"/>
        </w:rPr>
        <w:t>356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1" w:history="1"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9B62F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=83248095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924C2" w:rsidRPr="00AB27E9" w:rsidRDefault="000924C2" w:rsidP="00AB27E9">
      <w:pPr>
        <w:rPr>
          <w:rFonts w:cs="Times New Roman"/>
          <w:sz w:val="24"/>
          <w:szCs w:val="24"/>
        </w:rPr>
      </w:pPr>
    </w:p>
    <w:p w:rsidR="00DD0C59" w:rsidRPr="00AB27E9" w:rsidRDefault="00DD0C59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Миронова, К. В.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Сотрудничество библиотек со школами в современном Китае: направления, проекты,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перспективы</w:t>
      </w:r>
      <w:r w:rsidR="00E905A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E905A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4A6" w:rsidRPr="00AB27E9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E905A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доклад на конференции </w:t>
      </w:r>
      <w:r w:rsidR="007824A6" w:rsidRPr="00AB27E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E905AE" w:rsidRPr="00AB27E9">
        <w:rPr>
          <w:rFonts w:ascii="Times New Roman" w:hAnsi="Times New Roman" w:cs="Times New Roman"/>
          <w:sz w:val="24"/>
          <w:szCs w:val="24"/>
          <w:lang w:val="ru-RU"/>
        </w:rPr>
        <w:t>Современная библиотека как участник современного образовательного процесса</w:t>
      </w:r>
      <w:r w:rsidR="007824A6" w:rsidRPr="00AB27E9">
        <w:rPr>
          <w:rFonts w:ascii="Times New Roman" w:hAnsi="Times New Roman" w:cs="Times New Roman"/>
          <w:sz w:val="24"/>
          <w:szCs w:val="24"/>
          <w:lang w:val="ru-RU"/>
        </w:rPr>
        <w:t>»,</w:t>
      </w:r>
      <w:r w:rsidR="00E905AE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Москва, 25 сентября 2025 года</w:t>
      </w:r>
      <w:r w:rsidR="007824A6" w:rsidRPr="00AB27E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 К. В. Миронова // Доклады Научного совета по проблемам чтения РАО : 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о материалам Постоянного Круглого стола по проблемам чтения РАО</w:t>
      </w:r>
      <w:r w:rsidR="007824A6" w:rsidRPr="00AB27E9">
        <w:rPr>
          <w:rFonts w:ascii="Times New Roman" w:hAnsi="Times New Roman" w:cs="Times New Roman"/>
          <w:sz w:val="24"/>
          <w:szCs w:val="24"/>
          <w:lang w:val="ru-RU"/>
        </w:rPr>
        <w:t>. 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</w:rPr>
        <w:t>M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осква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ИЦ «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РАН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2025. 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С. 66</w:t>
      </w:r>
      <w:r w:rsidR="009B6D0A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73.</w:t>
      </w:r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r w:rsidR="009B62F4" w:rsidRPr="00AB27E9">
        <w:rPr>
          <w:rFonts w:ascii="Times New Roman" w:hAnsi="Times New Roman" w:cs="Times New Roman"/>
          <w:sz w:val="24"/>
          <w:szCs w:val="24"/>
        </w:rPr>
        <w:t>URL</w:t>
      </w:r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2" w:history="1"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891EA4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=82932512</w:t>
        </w:r>
      </w:hyperlink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="009B62F4"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B62F4" w:rsidRPr="00AB27E9">
        <w:rPr>
          <w:rFonts w:ascii="Times New Roman" w:hAnsi="Times New Roman" w:cs="Times New Roman"/>
          <w:sz w:val="24"/>
          <w:szCs w:val="24"/>
        </w:rPr>
        <w:t>RU</w:t>
      </w:r>
      <w:r w:rsidR="009B62F4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B6D0A" w:rsidRPr="00AB27E9" w:rsidRDefault="00DA21B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В статье представлены основные направления сотрудничества современных китайских библиотек со школами. Показано, что в подобном взаимодействии заинтересованы обе стороны, поскольку оно открывает новые возможности для реализации потенциала школ и библиотек. Рассматриваются такие формы взаимодействия, как организация совместных мероприятий на обеих площадках, проведение занятий в клубах и кружках для школьников (как читательских, так и напрямую не связанных с чтением), обучение подростков волонтёрской работе в библиотеке, участие в проектировании и создании школьного библиотечного пространства и др. Взаимовыгодное сотрудничество обогащает учебно-воспитательный процесс, способствует развитию читательской грамотности и практических навыков, отражая все возрастающее значение библиотек для современного образования в Китае.</w:t>
      </w:r>
    </w:p>
    <w:p w:rsidR="00DA21BD" w:rsidRPr="00AB27E9" w:rsidRDefault="00DA21BD" w:rsidP="00AB27E9">
      <w:pPr>
        <w:rPr>
          <w:rFonts w:cs="Times New Roman"/>
          <w:sz w:val="24"/>
          <w:szCs w:val="24"/>
        </w:rPr>
      </w:pPr>
    </w:p>
    <w:p w:rsidR="00F9527A" w:rsidRPr="00AB27E9" w:rsidRDefault="00F9527A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Миронова К.</w:t>
      </w:r>
      <w:r w:rsidR="002540D4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В.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Павлины, слоны и двенадцать тысяч полей</w:t>
      </w:r>
      <w:r w:rsidR="00AF4F99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 К. В. Миронова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С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>ловесность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роза, поэзия, статьи, интервью, воспоминания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 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льманах. Книга 19. 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осква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Библиотека газеты МОЛ, 2025. 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С. 307</w:t>
      </w:r>
      <w:r w:rsidR="002540D4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313.</w:t>
      </w:r>
    </w:p>
    <w:p w:rsidR="00DA21BD" w:rsidRPr="00AB27E9" w:rsidRDefault="00DA21BD" w:rsidP="00AB27E9">
      <w:pPr>
        <w:rPr>
          <w:rFonts w:cs="Times New Roman"/>
          <w:sz w:val="24"/>
          <w:szCs w:val="24"/>
        </w:rPr>
      </w:pPr>
    </w:p>
    <w:p w:rsidR="00194EA3" w:rsidRPr="00AB27E9" w:rsidRDefault="00492E72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Миронова К. В.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Роль воссоздающего воображения в понимании текста в процессе чтения с листа и с экрана / К. В. Миронова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, Н. А. Борисенко, С. В. Шишкова // Цифровой и аналоговый текст в пространстве современного образования: конфликт или паритет</w:t>
      </w:r>
      <w:proofErr w:type="gramStart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? :</w:t>
      </w:r>
      <w:proofErr w:type="gramEnd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сборник научных статей : [по материалам одноимённой конференции]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(Москва, 15–16 октября 2024 года). — </w:t>
      </w:r>
      <w:proofErr w:type="gramStart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Федеральный научный центр психологических и междисциплинарных исследований, 2025. — С. 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48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53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="00194EA3" w:rsidRPr="00AB27E9">
        <w:rPr>
          <w:rFonts w:ascii="Times New Roman" w:hAnsi="Times New Roman" w:cs="Times New Roman"/>
          <w:sz w:val="24"/>
          <w:szCs w:val="24"/>
        </w:rPr>
        <w:t>URL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3" w:history="1"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E643B7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=80338687</w:t>
        </w:r>
      </w:hyperlink>
      <w:r w:rsidR="0037048D" w:rsidRPr="00AB27E9">
        <w:rPr>
          <w:rStyle w:val="a4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(дата обращения: 2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454895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="00194EA3"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4EA3" w:rsidRPr="00AB27E9">
        <w:rPr>
          <w:rFonts w:ascii="Times New Roman" w:hAnsi="Times New Roman" w:cs="Times New Roman"/>
          <w:sz w:val="24"/>
          <w:szCs w:val="24"/>
        </w:rPr>
        <w:t>RU</w:t>
      </w:r>
      <w:r w:rsidR="00194EA3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C7546" w:rsidRPr="00AB27E9" w:rsidRDefault="007C7546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>Статья посвящена исследованию связи понимания и воссоздающего воображения у школьников 5</w:t>
      </w:r>
      <w:r w:rsidR="00760743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8-х классов в процессе чтения с листа и с экрана. Как показали результаты проведённого эмпирического исследования (</w:t>
      </w:r>
      <w:r w:rsidRPr="00AB27E9">
        <w:rPr>
          <w:rFonts w:ascii="Times New Roman" w:hAnsi="Times New Roman" w:cs="Times New Roman"/>
          <w:sz w:val="24"/>
          <w:szCs w:val="24"/>
        </w:rPr>
        <w:t>n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=184), в целом значимых различий между учащимися, читавшими с разных носителей, выявлено не было ни в общем уровне воссоздающего воображения, ни в общем уровне понимания текста (</w:t>
      </w:r>
      <w:r w:rsidRPr="00AB27E9">
        <w:rPr>
          <w:rFonts w:ascii="Times New Roman" w:hAnsi="Times New Roman" w:cs="Times New Roman"/>
          <w:sz w:val="24"/>
          <w:szCs w:val="24"/>
        </w:rPr>
        <w:t>p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&gt;0,05). При этом обнаружена довольно высокая положительная корреляция между уровнем воссоздающего воображения и уровнем понимания: </w:t>
      </w:r>
      <w:r w:rsidRPr="00AB27E9">
        <w:rPr>
          <w:rFonts w:ascii="Times New Roman" w:hAnsi="Times New Roman" w:cs="Times New Roman"/>
          <w:sz w:val="24"/>
          <w:szCs w:val="24"/>
        </w:rPr>
        <w:t>r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=0,84 (при р &lt;0,05), т.е. чем лучше подростки справились с заданиями на воображение, тем успешнее они выполнили и задания на понимание текста. В то же время у школьников наблюдаются серьёзные проблемы в сфере читательской деятельности, поскольку высокий уровень воображения продемонстрировали только 9,2% учащихся, высокий уровень понимания — 8,7%. Делаются выводы о важной роли, которую играет воссоздающее воображение в понимании текста, и о необходимости проведения в школе планомерной работы по развитию у подростков навыков читательской деятельности.</w:t>
      </w:r>
    </w:p>
    <w:p w:rsidR="004953F0" w:rsidRPr="00AB27E9" w:rsidRDefault="004953F0" w:rsidP="00AB27E9">
      <w:pPr>
        <w:rPr>
          <w:rFonts w:cs="Times New Roman"/>
          <w:sz w:val="24"/>
          <w:szCs w:val="24"/>
        </w:rPr>
      </w:pPr>
    </w:p>
    <w:p w:rsidR="004953F0" w:rsidRPr="00AB27E9" w:rsidRDefault="004953F0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Мир профессий изнутри: книги о профессиях и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профессионалах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[отдел социологии, психологии и педагогики детского чтения].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4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professii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-2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953F0" w:rsidRPr="00AB27E9" w:rsidRDefault="004953F0" w:rsidP="00AB27E9">
      <w:pPr>
        <w:rPr>
          <w:rFonts w:cs="Times New Roman"/>
          <w:sz w:val="24"/>
          <w:szCs w:val="24"/>
        </w:rPr>
      </w:pPr>
    </w:p>
    <w:p w:rsidR="004953F0" w:rsidRPr="00AB27E9" w:rsidRDefault="004953F0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Огоньки в темноте: детские книги военного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времени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[сектор научной библиографии ЦБДЛ].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5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ogonki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53F0" w:rsidRPr="00AB27E9" w:rsidRDefault="004953F0" w:rsidP="00AB27E9">
      <w:pPr>
        <w:rPr>
          <w:rFonts w:cs="Times New Roman"/>
          <w:sz w:val="24"/>
          <w:szCs w:val="24"/>
        </w:rPr>
      </w:pPr>
    </w:p>
    <w:p w:rsidR="004953F0" w:rsidRPr="00AB27E9" w:rsidRDefault="004953F0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Особенности безопасного взаимодействия с виртуальной реальностью: рекомендации для детей и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взрослых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[отдел социологии, психологии и педагогики детского чтения].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6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vr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53F0" w:rsidRPr="00AB27E9" w:rsidRDefault="004953F0" w:rsidP="00AB27E9">
      <w:pPr>
        <w:rPr>
          <w:rFonts w:cs="Times New Roman"/>
          <w:sz w:val="24"/>
          <w:szCs w:val="24"/>
        </w:rPr>
      </w:pPr>
    </w:p>
    <w:p w:rsidR="004953F0" w:rsidRPr="00AB27E9" w:rsidRDefault="004953F0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Особый мир особого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помощь, содействие и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участие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[отдел социологии, психологии и педагогики детского чтения 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7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omor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53F0" w:rsidRPr="00AB27E9" w:rsidRDefault="004953F0" w:rsidP="00AB27E9">
      <w:pPr>
        <w:rPr>
          <w:rFonts w:cs="Times New Roman"/>
          <w:sz w:val="24"/>
          <w:szCs w:val="24"/>
        </w:rPr>
      </w:pPr>
    </w:p>
    <w:p w:rsidR="004953F0" w:rsidRPr="00AB27E9" w:rsidRDefault="004953F0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От прогулки до игры: как провести свободное время с </w:t>
      </w:r>
      <w:proofErr w:type="spellStart"/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ребенком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[отдел социологии, психологии и педагогики детского чтения].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8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igra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92E72" w:rsidRPr="00AB27E9" w:rsidRDefault="00492E72" w:rsidP="00AB27E9">
      <w:pPr>
        <w:rPr>
          <w:rFonts w:cs="Times New Roman"/>
          <w:sz w:val="24"/>
          <w:szCs w:val="24"/>
        </w:rPr>
      </w:pPr>
    </w:p>
    <w:p w:rsidR="001A6384" w:rsidRPr="00AB27E9" w:rsidRDefault="001A6384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Памятные даты 2026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года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литература, искусство / Российская государственная детская библиотека ; сост.: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Азарова Е. В., Рубан Н. С., Спицына Е. В.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; ред.: Рубан Н. С., </w:t>
      </w:r>
      <w:proofErr w:type="spellStart"/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Четверикова</w:t>
      </w:r>
      <w:proofErr w:type="spellEnd"/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Л. Н.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— Москва, 2025. — </w:t>
      </w:r>
      <w:r w:rsidR="00D67F1A" w:rsidRPr="00AB27E9">
        <w:rPr>
          <w:rFonts w:ascii="Times New Roman" w:hAnsi="Times New Roman" w:cs="Times New Roman"/>
          <w:sz w:val="24"/>
          <w:szCs w:val="24"/>
          <w:lang w:val="ru-RU"/>
        </w:rPr>
        <w:t>77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29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pamyatnye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daty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</w:t>
      </w:r>
      <w:r w:rsidR="00B075F9" w:rsidRPr="00AB27E9">
        <w:rPr>
          <w:rFonts w:ascii="Times New Roman" w:hAnsi="Times New Roman" w:cs="Times New Roman"/>
          <w:sz w:val="24"/>
          <w:szCs w:val="24"/>
          <w:lang w:val="ru-RU"/>
        </w:rPr>
        <w:t>20.02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B075F9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</w:t>
      </w:r>
    </w:p>
    <w:p w:rsidR="00513367" w:rsidRPr="00AB27E9" w:rsidRDefault="00513367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C242D" w:rsidRPr="00AB27E9" w:rsidRDefault="009C242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В информационно-библиографическое электронное издание «Памятные даты 2026 года: литература, искусство» включены имена детских писателей, художников-иллюстраторов, классиков русской, зарубежной литературы и других известных людей, внёсших большой вклад в развитие мировой культуры.</w:t>
      </w:r>
    </w:p>
    <w:p w:rsidR="009C242D" w:rsidRPr="00AB27E9" w:rsidRDefault="009C242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>В издание добавлены ссылки на ведущие ресурсы РГДБ: «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ПроДетЛит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НЭБ.Дети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 «Библиогид», которые позволят расширить и обогатить представление о персоналиях, включённых в «Памятные даты».</w:t>
      </w:r>
    </w:p>
    <w:p w:rsidR="009C242D" w:rsidRPr="00AB27E9" w:rsidRDefault="009C242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Структура издания традиционна: в начале каждого месяца указаны памятные дни и праздники (по датам празднования), далее представлены имена юбиляров 2026 года (по датам их рождения). Названия произведений приведены в качестве примера.</w:t>
      </w:r>
    </w:p>
    <w:p w:rsidR="009C242D" w:rsidRPr="00AB27E9" w:rsidRDefault="009C242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В разделе «В 2026 году исполняется» представлена информация о юбилеях событий, организаций, мероприятий, оказавших значительное влияние на отечественную и мировую культуру. Там же собраны имена юбиляров, точную дату рождения которых не удалось установить. Большой информационный материал содержит раздел «Произведения — юбиляры 2026 года».</w:t>
      </w:r>
      <w:r w:rsidR="00844C2B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Издание снабжено «Алфавитным указателем имён», а также указателем «Ежегодные памятные дни и праздники».</w:t>
      </w:r>
    </w:p>
    <w:p w:rsidR="00E91779" w:rsidRPr="00AB27E9" w:rsidRDefault="009C242D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«Памятные даты 2026 года» размещены на сайте Российской государственной детской библиотеки: </w:t>
      </w:r>
      <w:hyperlink r:id="rId30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pamyatnye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daty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C242D" w:rsidRPr="00AB27E9" w:rsidRDefault="009C242D" w:rsidP="00AB27E9">
      <w:pPr>
        <w:rPr>
          <w:rFonts w:cs="Times New Roman"/>
          <w:sz w:val="24"/>
          <w:szCs w:val="24"/>
        </w:rPr>
      </w:pPr>
    </w:p>
    <w:p w:rsidR="001A6384" w:rsidRPr="00AB27E9" w:rsidRDefault="001A6384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Публикации о РГДБ за 202</w:t>
      </w:r>
      <w:r w:rsidR="00F645C9" w:rsidRPr="00AB27E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год / [научно-библиографический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отдел ;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сост.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Е. В. Спицына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; ред.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Н. С. Рубан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] // Научно-методический отдел : виртуальный методический центр. — URL: </w:t>
      </w:r>
      <w:hyperlink r:id="rId31" w:history="1"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https://metodisty.rgdb.ru/images/nmo-docs/2025god/rgdb/00_СНБ_Публикации_о_РГДБ_2024_г.pdf</w:t>
        </w:r>
      </w:hyperlink>
      <w:r w:rsidR="00A50098" w:rsidRPr="00AB27E9">
        <w:rPr>
          <w:rFonts w:ascii="Times New Roman" w:hAnsi="Times New Roman" w:cs="Times New Roman"/>
          <w:sz w:val="24"/>
          <w:szCs w:val="24"/>
          <w:lang w:val="ru-RU"/>
        </w:rPr>
        <w:t>. —</w:t>
      </w:r>
      <w:r w:rsidR="00A368D0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(дата обращения: </w:t>
      </w:r>
      <w:r w:rsidR="00B365B7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501C" w:rsidRPr="00AB27E9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40501C" w:rsidRPr="00AB27E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40501C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</w:t>
      </w:r>
    </w:p>
    <w:p w:rsidR="001A6384" w:rsidRPr="00AB27E9" w:rsidRDefault="00EC6D99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Одним из направлений деятельности сектора научной библиографии Центра библиографии детской литературы Российской государственной детской библиотеки на протяжении многих лет является составление ежегодных списков публикаций о РГДБ.</w:t>
      </w:r>
    </w:p>
    <w:p w:rsidR="00EC6D99" w:rsidRPr="00AB27E9" w:rsidRDefault="00EC6D99" w:rsidP="00AB27E9">
      <w:pPr>
        <w:rPr>
          <w:rFonts w:cs="Times New Roman"/>
          <w:sz w:val="24"/>
          <w:szCs w:val="24"/>
        </w:rPr>
      </w:pPr>
    </w:p>
    <w:p w:rsidR="00B365B7" w:rsidRPr="00AB27E9" w:rsidRDefault="00B365B7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Публикации сотрудников РГДБ за 202</w:t>
      </w:r>
      <w:r w:rsidR="00F645C9" w:rsidRPr="00AB27E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год / [научно-библиографический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отдел ;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сост.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Е. В. Спицына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; ред.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Н. С. Рубан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] // Научно-методический отдел : виртуальный методический центр.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2" w:history="1"/>
      <w:r w:rsidR="00BB50DD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33" w:history="1"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metodisty</w:t>
        </w:r>
        <w:proofErr w:type="spellEnd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images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nmo</w:t>
        </w:r>
        <w:proofErr w:type="spellEnd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docs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/2025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god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/00_СНБ_Публикации_сотрудников_РГДБ_2024_г.</w:t>
        </w:r>
        <w:r w:rsidR="00A50098" w:rsidRPr="00AB27E9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  <w:r w:rsidR="00A50098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40501C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(дата обращения: 20.02.2026).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Текст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электронный.</w:t>
      </w:r>
    </w:p>
    <w:p w:rsidR="00DF79FB" w:rsidRPr="00AB27E9" w:rsidRDefault="00EC6D99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Одним из направлений деятельности сектора научной библиографии Центра библиографии детской литературы Российской государственной детской библиотеки на протяжении многих лет является составление ежегодных списков пу</w:t>
      </w:r>
      <w:r w:rsidR="00F64758" w:rsidRPr="00AB27E9">
        <w:rPr>
          <w:rFonts w:ascii="Times New Roman" w:hAnsi="Times New Roman" w:cs="Times New Roman"/>
          <w:sz w:val="24"/>
          <w:szCs w:val="24"/>
          <w:lang w:val="ru-RU"/>
        </w:rPr>
        <w:t>бликаций сотрудников библиотеки</w:t>
      </w:r>
    </w:p>
    <w:p w:rsidR="00800C9A" w:rsidRPr="00AB27E9" w:rsidRDefault="00800C9A" w:rsidP="00AB27E9">
      <w:pPr>
        <w:rPr>
          <w:rFonts w:cs="Times New Roman"/>
          <w:sz w:val="24"/>
          <w:szCs w:val="24"/>
        </w:rPr>
      </w:pPr>
    </w:p>
    <w:p w:rsidR="00800C9A" w:rsidRPr="00AB27E9" w:rsidRDefault="00800C9A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Русская народная сказка «Теремок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»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[сектор научной библиографии ЦБДЛ].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4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teremok</w:t>
        </w:r>
        <w:proofErr w:type="spellEnd"/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00C9A" w:rsidRPr="00AB27E9" w:rsidRDefault="00800C9A" w:rsidP="00AB27E9">
      <w:pPr>
        <w:rPr>
          <w:rFonts w:cs="Times New Roman"/>
          <w:sz w:val="24"/>
          <w:szCs w:val="24"/>
        </w:rPr>
      </w:pPr>
    </w:p>
    <w:p w:rsidR="00800C9A" w:rsidRPr="00AB27E9" w:rsidRDefault="00800C9A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Свет и тень: сказки Андерсена о любви и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надежде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[презентация] / [сектор научной библиографии ЦБДЛ]. — Текст.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Изображение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электронные // Российская государственная детская библиотека : сайт.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5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rgdb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virtualnye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vystavka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svet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ten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0F53" w:rsidRPr="00AB27E9" w:rsidRDefault="00420F53" w:rsidP="00AB27E9">
      <w:pPr>
        <w:rPr>
          <w:rFonts w:cs="Times New Roman"/>
          <w:sz w:val="24"/>
          <w:szCs w:val="24"/>
        </w:rPr>
      </w:pPr>
    </w:p>
    <w:p w:rsidR="001A3CF4" w:rsidRPr="00AB27E9" w:rsidRDefault="00420F53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Черников, П. Ю.</w:t>
      </w:r>
      <w:r w:rsidR="001A3CF4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Александр Введенский: детские книги абсурдиста</w:t>
      </w:r>
      <w:r w:rsidR="001A3CF4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 </w:t>
      </w:r>
      <w:r w:rsidR="00E235D6" w:rsidRPr="00AB27E9">
        <w:rPr>
          <w:rFonts w:ascii="Times New Roman" w:hAnsi="Times New Roman" w:cs="Times New Roman"/>
          <w:sz w:val="24"/>
          <w:szCs w:val="24"/>
          <w:lang w:val="ru-RU"/>
        </w:rPr>
        <w:t>П. Ю. Черников</w:t>
      </w:r>
      <w:r w:rsidR="00E235D6" w:rsidRPr="00AB27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// 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Современные проблемы книжной культуры: основные тенденции и перспективы </w:t>
      </w:r>
      <w:proofErr w:type="gramStart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="001A3CF4" w:rsidRPr="00AB27E9">
        <w:rPr>
          <w:rFonts w:ascii="Times New Roman" w:hAnsi="Times New Roman" w:cs="Times New Roman"/>
          <w:sz w:val="24"/>
          <w:szCs w:val="24"/>
        </w:rPr>
        <w:t>XVIII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(Москва, 26–27 ноября 2025). — </w:t>
      </w:r>
      <w:proofErr w:type="gramStart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ИЦ «Наука» РАН, 2025. — С. </w:t>
      </w:r>
      <w:r w:rsidR="00E235D6" w:rsidRPr="00AB27E9">
        <w:rPr>
          <w:rFonts w:ascii="Times New Roman" w:hAnsi="Times New Roman" w:cs="Times New Roman"/>
          <w:sz w:val="24"/>
          <w:szCs w:val="24"/>
          <w:lang w:val="ru-RU"/>
        </w:rPr>
        <w:t>512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E235D6" w:rsidRPr="00AB27E9">
        <w:rPr>
          <w:rFonts w:ascii="Times New Roman" w:hAnsi="Times New Roman" w:cs="Times New Roman"/>
          <w:sz w:val="24"/>
          <w:szCs w:val="24"/>
          <w:lang w:val="ru-RU"/>
        </w:rPr>
        <w:t>517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</w:t>
      </w:r>
      <w:r w:rsidR="001A3CF4" w:rsidRPr="00AB27E9">
        <w:rPr>
          <w:rFonts w:ascii="Times New Roman" w:hAnsi="Times New Roman" w:cs="Times New Roman"/>
          <w:sz w:val="24"/>
          <w:szCs w:val="24"/>
        </w:rPr>
        <w:t>URL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6" w:history="1"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E235D6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=83248149</w:t>
        </w:r>
      </w:hyperlink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="001A3CF4"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A3CF4" w:rsidRPr="00AB27E9">
        <w:rPr>
          <w:rFonts w:ascii="Times New Roman" w:hAnsi="Times New Roman" w:cs="Times New Roman"/>
          <w:sz w:val="24"/>
          <w:szCs w:val="24"/>
        </w:rPr>
        <w:t>RU</w:t>
      </w:r>
      <w:r w:rsidR="001A3CF4"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15E4" w:rsidRPr="00AB27E9" w:rsidRDefault="00E643B7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Детская литература Введенского — уникальное явление, требующее пристального исследовательского внимания. Его произведения, написанные для юных читателей, отличаются необычной поэтикой, экспериментами с языком, глубоким философским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lastRenderedPageBreak/>
        <w:t>смыслом. Работа посвящена анализу детского творчества Введенского и художникам, которые оформляли книги поэта.</w:t>
      </w:r>
    </w:p>
    <w:p w:rsidR="00420F53" w:rsidRPr="00AB27E9" w:rsidRDefault="00420F53" w:rsidP="00AB27E9">
      <w:pPr>
        <w:rPr>
          <w:rFonts w:cs="Times New Roman"/>
          <w:sz w:val="24"/>
          <w:szCs w:val="24"/>
        </w:rPr>
      </w:pPr>
    </w:p>
    <w:p w:rsidR="007E2A56" w:rsidRPr="00AB27E9" w:rsidRDefault="007E2A56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Чудинова,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В. П.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Особенности социологического подхода и методологии при изучении детского чтения в России: опыт Российской государственной детской библиотеки / В. П. Чудинова,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Е. А. Колосова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Современные проблемы книжной культуры: основные тенденции и перспективы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развития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материалы </w:t>
      </w:r>
      <w:r w:rsidRPr="00AB27E9">
        <w:rPr>
          <w:rFonts w:ascii="Times New Roman" w:hAnsi="Times New Roman" w:cs="Times New Roman"/>
          <w:sz w:val="24"/>
          <w:szCs w:val="24"/>
        </w:rPr>
        <w:t>XVIII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Международной научной конференции (Москва, 26–27 ноября 2025). —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Москва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206D" w:rsidRPr="00AB27E9">
        <w:rPr>
          <w:rFonts w:ascii="Times New Roman" w:hAnsi="Times New Roman" w:cs="Times New Roman"/>
          <w:sz w:val="24"/>
          <w:szCs w:val="24"/>
          <w:lang w:val="ru-RU"/>
        </w:rPr>
        <w:t>ИЦ «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62206D" w:rsidRPr="00AB27E9">
        <w:rPr>
          <w:rFonts w:ascii="Times New Roman" w:hAnsi="Times New Roman" w:cs="Times New Roman"/>
          <w:sz w:val="24"/>
          <w:szCs w:val="24"/>
          <w:lang w:val="ru-RU"/>
        </w:rPr>
        <w:t>» РАН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, 2025. — С. 517–524.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7" w:history="1"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=83248150</w:t>
        </w:r>
      </w:hyperlink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(дата обращения: 19.02.2026).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2A56" w:rsidRPr="00AB27E9" w:rsidRDefault="007E2A56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В статье на основе опыта Российской государственной детской библиотеки показаны особенности социологического подхода и методологии при изучении детского чтения. Основные принципы современной социологии детского чтения это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междисциплинарность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, кооперация между представителями ряда смешанных наук (социология, психология и педагогика), мониторинговый подход к сбору и анализу масштабных данных и изучение новых реалий в чтении детей, подростков и семьи.</w:t>
      </w:r>
    </w:p>
    <w:p w:rsidR="007E2A56" w:rsidRPr="00AB27E9" w:rsidRDefault="007E2A56" w:rsidP="00AB27E9">
      <w:pPr>
        <w:rPr>
          <w:rFonts w:cs="Times New Roman"/>
          <w:sz w:val="24"/>
          <w:szCs w:val="24"/>
        </w:rPr>
      </w:pPr>
    </w:p>
    <w:p w:rsidR="007E2A56" w:rsidRPr="00AB27E9" w:rsidRDefault="00666524" w:rsidP="00AB27E9">
      <w:pPr>
        <w:pStyle w:val="a3"/>
        <w:numPr>
          <w:ilvl w:val="0"/>
          <w:numId w:val="20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Чудинова, В. П.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Социологическое исследование «Чтение детей и подростков. роль родителей </w:t>
      </w:r>
      <w:r w:rsidR="000031F0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2024»: особенности подхода и методологии / В. П. Чудинова, </w:t>
      </w:r>
      <w:r w:rsidRPr="00AB27E9">
        <w:rPr>
          <w:rFonts w:ascii="Times New Roman" w:hAnsi="Times New Roman" w:cs="Times New Roman"/>
          <w:b/>
          <w:sz w:val="24"/>
          <w:szCs w:val="24"/>
          <w:lang w:val="ru-RU"/>
        </w:rPr>
        <w:t>Е. А. Колосова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// Книга. Чтение. </w:t>
      </w:r>
      <w:proofErr w:type="spell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Медиасреда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. — 2025. — Т. 3. — № 1. — С. 39–46. — </w:t>
      </w:r>
      <w:r w:rsidRPr="00AB27E9">
        <w:rPr>
          <w:rFonts w:ascii="Times New Roman" w:hAnsi="Times New Roman" w:cs="Times New Roman"/>
          <w:sz w:val="24"/>
          <w:szCs w:val="24"/>
        </w:rPr>
        <w:t>URL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38" w:history="1"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www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elibrary</w:t>
        </w:r>
        <w:proofErr w:type="spellEnd"/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item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asp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?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</w:rPr>
          <w:t>id</w:t>
        </w:r>
        <w:r w:rsidR="000031F0" w:rsidRPr="00AB27E9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=82511891</w:t>
        </w:r>
      </w:hyperlink>
      <w:r w:rsidR="000031F0"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(дата обращения: 19.02.202</w:t>
      </w:r>
      <w:r w:rsidR="000031F0" w:rsidRPr="00AB27E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). — Режим </w:t>
      </w:r>
      <w:proofErr w:type="gramStart"/>
      <w:r w:rsidRPr="00AB27E9">
        <w:rPr>
          <w:rFonts w:ascii="Times New Roman" w:hAnsi="Times New Roman" w:cs="Times New Roman"/>
          <w:sz w:val="24"/>
          <w:szCs w:val="24"/>
          <w:lang w:val="ru-RU"/>
        </w:rPr>
        <w:t>доступа :</w:t>
      </w:r>
      <w:proofErr w:type="gramEnd"/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Научная электронная библиотека </w:t>
      </w:r>
      <w:proofErr w:type="spellStart"/>
      <w:r w:rsidRPr="00AB27E9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B27E9">
        <w:rPr>
          <w:rFonts w:ascii="Times New Roman" w:hAnsi="Times New Roman" w:cs="Times New Roman"/>
          <w:sz w:val="24"/>
          <w:szCs w:val="24"/>
        </w:rPr>
        <w:t>RU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E2A56" w:rsidRPr="00AB27E9" w:rsidRDefault="006A047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Цель статьи </w:t>
      </w:r>
      <w:r w:rsidR="00844C2B" w:rsidRPr="00AB27E9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AB27E9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представить особенности подходов и методологии всероссийского социологического исследования, посвящённого роли родителей в чтении детей и подростков, которое провёл Всероссийский центр изучения общественного мнения по заказу Российской государственной детской библиотеки (РГДБ) в 2024 г. В рамках многолетнего мониторинга, который ведут специалисты РГДБ, был собран массив данных для изучения динамики в детском и семейном чтении. Рассмотрены теоретические подходы к определению понятия «семейное чтение», представлены различные ракурсы в изучении детского и семейного чтения в отечественной и зарубежной науке. Показаны ключевые изменения, произошедшие в семье как социальном институте, повлиявшие на процессы детского и семейного чтения. Подробно изложена программа социологического исследования, включающая цель, задачи, гипотезы. Описана методология исследования, которая была подготовлена на основе анкеты, созданной в 2006 г. Представлены результаты, которые отражают современную ситуацию с чтением детей и подростков глазами родителей. Выявлены проблемы детского и семейного чтения в современной России, даны рекомендации по изменению сложившихся негативных тенденций, а также обозначены положительные тренды, которые следует укреплять и развивать.</w:t>
      </w:r>
    </w:p>
    <w:p w:rsidR="0046179F" w:rsidRPr="00AB27E9" w:rsidRDefault="0046179F" w:rsidP="00AB27E9">
      <w:pPr>
        <w:rPr>
          <w:rFonts w:cs="Times New Roman"/>
          <w:sz w:val="24"/>
          <w:szCs w:val="24"/>
        </w:rPr>
      </w:pPr>
    </w:p>
    <w:p w:rsidR="0046179F" w:rsidRPr="00AB27E9" w:rsidRDefault="0046179F" w:rsidP="00AB27E9">
      <w:pPr>
        <w:rPr>
          <w:rFonts w:cs="Times New Roman"/>
          <w:sz w:val="24"/>
          <w:szCs w:val="24"/>
        </w:rPr>
      </w:pPr>
    </w:p>
    <w:p w:rsidR="004C0EDF" w:rsidRPr="00AB27E9" w:rsidRDefault="004C0EDF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 xml:space="preserve">Всего </w:t>
      </w:r>
      <w:r w:rsidR="00407B7D">
        <w:rPr>
          <w:rFonts w:cs="Times New Roman"/>
          <w:sz w:val="24"/>
          <w:szCs w:val="24"/>
        </w:rPr>
        <w:t>42</w:t>
      </w:r>
      <w:r w:rsidRPr="00AB27E9">
        <w:rPr>
          <w:rFonts w:cs="Times New Roman"/>
          <w:sz w:val="24"/>
          <w:szCs w:val="24"/>
        </w:rPr>
        <w:t xml:space="preserve"> ст.</w:t>
      </w:r>
    </w:p>
    <w:p w:rsidR="004C0EDF" w:rsidRPr="00AB27E9" w:rsidRDefault="004C0EDF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Список публикаций подготовила</w:t>
      </w:r>
      <w:bookmarkStart w:id="0" w:name="_GoBack"/>
      <w:bookmarkEnd w:id="0"/>
    </w:p>
    <w:p w:rsidR="004C0EDF" w:rsidRPr="00AB27E9" w:rsidRDefault="004C0EDF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 xml:space="preserve">гл. библиограф сектора научной библиографии </w:t>
      </w:r>
    </w:p>
    <w:p w:rsidR="004C0EDF" w:rsidRPr="00AB27E9" w:rsidRDefault="004C0EDF" w:rsidP="00AB27E9">
      <w:pPr>
        <w:rPr>
          <w:rFonts w:cs="Times New Roman"/>
          <w:sz w:val="24"/>
          <w:szCs w:val="24"/>
        </w:rPr>
      </w:pPr>
      <w:r w:rsidRPr="00AB27E9">
        <w:rPr>
          <w:rFonts w:cs="Times New Roman"/>
          <w:sz w:val="24"/>
          <w:szCs w:val="24"/>
        </w:rPr>
        <w:t>Центра библиографии детской литературы</w:t>
      </w:r>
    </w:p>
    <w:p w:rsidR="004C0EDF" w:rsidRPr="00AB27E9" w:rsidRDefault="004C0EDF" w:rsidP="00AB27E9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27E9">
        <w:rPr>
          <w:rFonts w:ascii="Times New Roman" w:hAnsi="Times New Roman" w:cs="Times New Roman"/>
          <w:sz w:val="24"/>
          <w:szCs w:val="24"/>
          <w:lang w:val="ru-RU"/>
        </w:rPr>
        <w:t>Е. В. Спицына.</w:t>
      </w:r>
    </w:p>
    <w:p w:rsidR="004C0EDF" w:rsidRPr="00AB27E9" w:rsidRDefault="004C0EDF" w:rsidP="00AB27E9">
      <w:pPr>
        <w:rPr>
          <w:rFonts w:cs="Times New Roman"/>
          <w:b/>
          <w:sz w:val="24"/>
          <w:szCs w:val="24"/>
        </w:rPr>
      </w:pPr>
    </w:p>
    <w:sectPr w:rsidR="004C0EDF" w:rsidRPr="00AB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6ED9"/>
    <w:multiLevelType w:val="hybridMultilevel"/>
    <w:tmpl w:val="8A1A6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5A24B1"/>
    <w:multiLevelType w:val="hybridMultilevel"/>
    <w:tmpl w:val="9E720A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0A752F"/>
    <w:multiLevelType w:val="hybridMultilevel"/>
    <w:tmpl w:val="CFE8A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EA7FFD"/>
    <w:multiLevelType w:val="hybridMultilevel"/>
    <w:tmpl w:val="AF561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8948F9"/>
    <w:multiLevelType w:val="hybridMultilevel"/>
    <w:tmpl w:val="940E70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3435AC"/>
    <w:multiLevelType w:val="hybridMultilevel"/>
    <w:tmpl w:val="85F0C6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FF81BF5"/>
    <w:multiLevelType w:val="hybridMultilevel"/>
    <w:tmpl w:val="B0227F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D97B85"/>
    <w:multiLevelType w:val="hybridMultilevel"/>
    <w:tmpl w:val="F594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F1521"/>
    <w:multiLevelType w:val="hybridMultilevel"/>
    <w:tmpl w:val="9288F3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5DC26B5"/>
    <w:multiLevelType w:val="hybridMultilevel"/>
    <w:tmpl w:val="366C1AE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5EBA54F5"/>
    <w:multiLevelType w:val="hybridMultilevel"/>
    <w:tmpl w:val="171282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FB13A1"/>
    <w:multiLevelType w:val="hybridMultilevel"/>
    <w:tmpl w:val="087CB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373701"/>
    <w:multiLevelType w:val="hybridMultilevel"/>
    <w:tmpl w:val="DE3681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5427F4"/>
    <w:multiLevelType w:val="hybridMultilevel"/>
    <w:tmpl w:val="F4504E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0F239E4"/>
    <w:multiLevelType w:val="hybridMultilevel"/>
    <w:tmpl w:val="33408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B870A3"/>
    <w:multiLevelType w:val="hybridMultilevel"/>
    <w:tmpl w:val="E4F4F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94B7849"/>
    <w:multiLevelType w:val="hybridMultilevel"/>
    <w:tmpl w:val="8D822832"/>
    <w:lvl w:ilvl="0" w:tplc="72EE957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97E38A6"/>
    <w:multiLevelType w:val="hybridMultilevel"/>
    <w:tmpl w:val="DD48A686"/>
    <w:lvl w:ilvl="0" w:tplc="03E49FF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B246D37"/>
    <w:multiLevelType w:val="hybridMultilevel"/>
    <w:tmpl w:val="8028EF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E0568B9"/>
    <w:multiLevelType w:val="hybridMultilevel"/>
    <w:tmpl w:val="342A8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"/>
  </w:num>
  <w:num w:numId="5">
    <w:abstractNumId w:val="14"/>
  </w:num>
  <w:num w:numId="6">
    <w:abstractNumId w:val="18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B9"/>
    <w:rsid w:val="000031F0"/>
    <w:rsid w:val="00013C26"/>
    <w:rsid w:val="00032929"/>
    <w:rsid w:val="00050B45"/>
    <w:rsid w:val="0005294F"/>
    <w:rsid w:val="00054CF2"/>
    <w:rsid w:val="0005601E"/>
    <w:rsid w:val="000563B6"/>
    <w:rsid w:val="000924C2"/>
    <w:rsid w:val="000932BC"/>
    <w:rsid w:val="000B66BF"/>
    <w:rsid w:val="000F5DEC"/>
    <w:rsid w:val="001037F5"/>
    <w:rsid w:val="0010415B"/>
    <w:rsid w:val="00121CA9"/>
    <w:rsid w:val="0013148C"/>
    <w:rsid w:val="00133567"/>
    <w:rsid w:val="00137D64"/>
    <w:rsid w:val="00184DC5"/>
    <w:rsid w:val="00194EA3"/>
    <w:rsid w:val="001A15CF"/>
    <w:rsid w:val="001A3CF4"/>
    <w:rsid w:val="001A6384"/>
    <w:rsid w:val="001C0825"/>
    <w:rsid w:val="001C328D"/>
    <w:rsid w:val="001C4ED1"/>
    <w:rsid w:val="001D7E53"/>
    <w:rsid w:val="001F7094"/>
    <w:rsid w:val="0020245F"/>
    <w:rsid w:val="002117ED"/>
    <w:rsid w:val="00221D7C"/>
    <w:rsid w:val="002540D4"/>
    <w:rsid w:val="00271EEE"/>
    <w:rsid w:val="002831CE"/>
    <w:rsid w:val="00290317"/>
    <w:rsid w:val="002B3111"/>
    <w:rsid w:val="002F5C9A"/>
    <w:rsid w:val="003040D1"/>
    <w:rsid w:val="00325A32"/>
    <w:rsid w:val="00330B94"/>
    <w:rsid w:val="00331BDD"/>
    <w:rsid w:val="0034000F"/>
    <w:rsid w:val="00351BE1"/>
    <w:rsid w:val="0035631B"/>
    <w:rsid w:val="003661FD"/>
    <w:rsid w:val="0037048D"/>
    <w:rsid w:val="00371C34"/>
    <w:rsid w:val="00380331"/>
    <w:rsid w:val="003A7261"/>
    <w:rsid w:val="003B4060"/>
    <w:rsid w:val="00402235"/>
    <w:rsid w:val="0040501C"/>
    <w:rsid w:val="00407B7D"/>
    <w:rsid w:val="0041123F"/>
    <w:rsid w:val="00415B5D"/>
    <w:rsid w:val="004203B7"/>
    <w:rsid w:val="00420F53"/>
    <w:rsid w:val="00426EA4"/>
    <w:rsid w:val="004274DD"/>
    <w:rsid w:val="00454895"/>
    <w:rsid w:val="0046179F"/>
    <w:rsid w:val="0047771B"/>
    <w:rsid w:val="00483F2E"/>
    <w:rsid w:val="00492E72"/>
    <w:rsid w:val="004953F0"/>
    <w:rsid w:val="004A3098"/>
    <w:rsid w:val="004A4AC7"/>
    <w:rsid w:val="004B667E"/>
    <w:rsid w:val="004C0EDF"/>
    <w:rsid w:val="004C5D0A"/>
    <w:rsid w:val="004D1A78"/>
    <w:rsid w:val="004F5CD9"/>
    <w:rsid w:val="0051135D"/>
    <w:rsid w:val="00513367"/>
    <w:rsid w:val="005359FD"/>
    <w:rsid w:val="00536AEC"/>
    <w:rsid w:val="0057305D"/>
    <w:rsid w:val="00583C98"/>
    <w:rsid w:val="005874F7"/>
    <w:rsid w:val="005A2C36"/>
    <w:rsid w:val="005A4F98"/>
    <w:rsid w:val="005B215E"/>
    <w:rsid w:val="005B2799"/>
    <w:rsid w:val="005D2D54"/>
    <w:rsid w:val="005D3D02"/>
    <w:rsid w:val="005E30B3"/>
    <w:rsid w:val="005F4478"/>
    <w:rsid w:val="005F4479"/>
    <w:rsid w:val="0060666F"/>
    <w:rsid w:val="0062206D"/>
    <w:rsid w:val="0062567B"/>
    <w:rsid w:val="0064578B"/>
    <w:rsid w:val="00651DF9"/>
    <w:rsid w:val="0065362F"/>
    <w:rsid w:val="00666524"/>
    <w:rsid w:val="006665E8"/>
    <w:rsid w:val="00685251"/>
    <w:rsid w:val="006877B0"/>
    <w:rsid w:val="00693DFC"/>
    <w:rsid w:val="006A047F"/>
    <w:rsid w:val="006A4BD9"/>
    <w:rsid w:val="006B6311"/>
    <w:rsid w:val="006C436F"/>
    <w:rsid w:val="006D70B6"/>
    <w:rsid w:val="006E495A"/>
    <w:rsid w:val="00760743"/>
    <w:rsid w:val="007824A6"/>
    <w:rsid w:val="0079353F"/>
    <w:rsid w:val="0079362E"/>
    <w:rsid w:val="007A41A5"/>
    <w:rsid w:val="007C40EC"/>
    <w:rsid w:val="007C7546"/>
    <w:rsid w:val="007D0DB1"/>
    <w:rsid w:val="007D3FEB"/>
    <w:rsid w:val="007D6EAC"/>
    <w:rsid w:val="007E0E39"/>
    <w:rsid w:val="007E2A56"/>
    <w:rsid w:val="007E5096"/>
    <w:rsid w:val="00800C9A"/>
    <w:rsid w:val="0081736E"/>
    <w:rsid w:val="008315E4"/>
    <w:rsid w:val="008429F6"/>
    <w:rsid w:val="00844C2B"/>
    <w:rsid w:val="008458E7"/>
    <w:rsid w:val="00846B18"/>
    <w:rsid w:val="00846E12"/>
    <w:rsid w:val="008546CB"/>
    <w:rsid w:val="0085624D"/>
    <w:rsid w:val="00891EA4"/>
    <w:rsid w:val="008A4379"/>
    <w:rsid w:val="008C1CD2"/>
    <w:rsid w:val="008D1A25"/>
    <w:rsid w:val="008E68E0"/>
    <w:rsid w:val="00907832"/>
    <w:rsid w:val="00924D15"/>
    <w:rsid w:val="009360F6"/>
    <w:rsid w:val="0094228C"/>
    <w:rsid w:val="00951211"/>
    <w:rsid w:val="00965A8C"/>
    <w:rsid w:val="00970D97"/>
    <w:rsid w:val="00971338"/>
    <w:rsid w:val="00980F6B"/>
    <w:rsid w:val="00986940"/>
    <w:rsid w:val="009B62F4"/>
    <w:rsid w:val="009B6D0A"/>
    <w:rsid w:val="009C242D"/>
    <w:rsid w:val="009D728C"/>
    <w:rsid w:val="009E2A75"/>
    <w:rsid w:val="009F3509"/>
    <w:rsid w:val="00A10193"/>
    <w:rsid w:val="00A31367"/>
    <w:rsid w:val="00A3407A"/>
    <w:rsid w:val="00A368D0"/>
    <w:rsid w:val="00A457EA"/>
    <w:rsid w:val="00A46BEB"/>
    <w:rsid w:val="00A50098"/>
    <w:rsid w:val="00A50595"/>
    <w:rsid w:val="00A50898"/>
    <w:rsid w:val="00A50D43"/>
    <w:rsid w:val="00A730AC"/>
    <w:rsid w:val="00A96542"/>
    <w:rsid w:val="00A97A38"/>
    <w:rsid w:val="00AA7ECB"/>
    <w:rsid w:val="00AB269B"/>
    <w:rsid w:val="00AB27E9"/>
    <w:rsid w:val="00AB6C50"/>
    <w:rsid w:val="00AC17BD"/>
    <w:rsid w:val="00AC5F29"/>
    <w:rsid w:val="00AC60E8"/>
    <w:rsid w:val="00AE2D45"/>
    <w:rsid w:val="00AF4F99"/>
    <w:rsid w:val="00B075F9"/>
    <w:rsid w:val="00B365B7"/>
    <w:rsid w:val="00B41E75"/>
    <w:rsid w:val="00B5093B"/>
    <w:rsid w:val="00BA48E4"/>
    <w:rsid w:val="00BB50DD"/>
    <w:rsid w:val="00C15E52"/>
    <w:rsid w:val="00C1650B"/>
    <w:rsid w:val="00C50BA3"/>
    <w:rsid w:val="00C63922"/>
    <w:rsid w:val="00C76924"/>
    <w:rsid w:val="00C863D8"/>
    <w:rsid w:val="00C865B8"/>
    <w:rsid w:val="00CA4D88"/>
    <w:rsid w:val="00CD1789"/>
    <w:rsid w:val="00CD6005"/>
    <w:rsid w:val="00CF04A5"/>
    <w:rsid w:val="00D357ED"/>
    <w:rsid w:val="00D35852"/>
    <w:rsid w:val="00D464F0"/>
    <w:rsid w:val="00D54C34"/>
    <w:rsid w:val="00D67F1A"/>
    <w:rsid w:val="00D76C55"/>
    <w:rsid w:val="00D81446"/>
    <w:rsid w:val="00D9346C"/>
    <w:rsid w:val="00D94CD2"/>
    <w:rsid w:val="00DA21BD"/>
    <w:rsid w:val="00DD0C59"/>
    <w:rsid w:val="00DF79FB"/>
    <w:rsid w:val="00E235D6"/>
    <w:rsid w:val="00E32C4D"/>
    <w:rsid w:val="00E53154"/>
    <w:rsid w:val="00E643B7"/>
    <w:rsid w:val="00E70FF7"/>
    <w:rsid w:val="00E8109A"/>
    <w:rsid w:val="00E84824"/>
    <w:rsid w:val="00E905AE"/>
    <w:rsid w:val="00E91779"/>
    <w:rsid w:val="00E91D95"/>
    <w:rsid w:val="00EA34B9"/>
    <w:rsid w:val="00EB39D3"/>
    <w:rsid w:val="00EC163D"/>
    <w:rsid w:val="00EC231B"/>
    <w:rsid w:val="00EC6D99"/>
    <w:rsid w:val="00ED6095"/>
    <w:rsid w:val="00F3375D"/>
    <w:rsid w:val="00F40B57"/>
    <w:rsid w:val="00F521CD"/>
    <w:rsid w:val="00F615CE"/>
    <w:rsid w:val="00F622EF"/>
    <w:rsid w:val="00F645C9"/>
    <w:rsid w:val="00F64758"/>
    <w:rsid w:val="00F860E9"/>
    <w:rsid w:val="00F9527A"/>
    <w:rsid w:val="00F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B1EC"/>
  <w15:chartTrackingRefBased/>
  <w15:docId w15:val="{92F596B4-EBAA-444D-BF8B-A4F9B08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Продетлит"/>
    <w:qFormat/>
    <w:rsid w:val="007C40E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DF"/>
    <w:pPr>
      <w:spacing w:after="240" w:line="480" w:lineRule="auto"/>
      <w:ind w:left="720" w:firstLine="360"/>
      <w:contextualSpacing/>
      <w:jc w:val="left"/>
    </w:pPr>
    <w:rPr>
      <w:rFonts w:asciiTheme="minorHAnsi" w:hAnsiTheme="minorHAnsi"/>
      <w:sz w:val="22"/>
      <w:lang w:val="en-US" w:bidi="en-US"/>
    </w:rPr>
  </w:style>
  <w:style w:type="character" w:styleId="a4">
    <w:name w:val="Hyperlink"/>
    <w:basedOn w:val="a0"/>
    <w:uiPriority w:val="99"/>
    <w:unhideWhenUsed/>
    <w:rsid w:val="004617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86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981">
          <w:marLeft w:val="0"/>
          <w:marRight w:val="0"/>
          <w:marTop w:val="168"/>
          <w:marBottom w:val="0"/>
          <w:divBdr>
            <w:top w:val="outset" w:sz="24" w:space="4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1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db.ru/projects/kulturno-prosvetitelskij-proekt-o-vov/17621-uroki-pamyati-proizvedeniya-o-velikoj-otechestvennoj-vojne-v-detskom-i-podrostkovom-chtenii" TargetMode="External"/><Relationship Id="rId13" Type="http://schemas.openxmlformats.org/officeDocument/2006/relationships/hyperlink" Target="https://www.elibrary.ru/item.asp?id=88858429" TargetMode="External"/><Relationship Id="rId18" Type="http://schemas.openxmlformats.org/officeDocument/2006/relationships/hyperlink" Target="https://www.elibrary.ru/item.asp?id=" TargetMode="External"/><Relationship Id="rId26" Type="http://schemas.openxmlformats.org/officeDocument/2006/relationships/hyperlink" Target="https://rgdb.ru/vystavki/virtualnye/vystavka-v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83248095" TargetMode="External"/><Relationship Id="rId34" Type="http://schemas.openxmlformats.org/officeDocument/2006/relationships/hyperlink" Target="https://rgdb.ru/vystavki/virtualnye/vystavka-teremok" TargetMode="External"/><Relationship Id="rId7" Type="http://schemas.openxmlformats.org/officeDocument/2006/relationships/hyperlink" Target="https://elibrary.ru/item.asp?id=80375658" TargetMode="External"/><Relationship Id="rId12" Type="http://schemas.openxmlformats.org/officeDocument/2006/relationships/hyperlink" Target="https://www.elibrary.ru/item.asp?id=82932507" TargetMode="External"/><Relationship Id="rId17" Type="http://schemas.openxmlformats.org/officeDocument/2006/relationships/hyperlink" Target="https://www.elibrary.ru/item.asp?id=85280198" TargetMode="External"/><Relationship Id="rId25" Type="http://schemas.openxmlformats.org/officeDocument/2006/relationships/hyperlink" Target="https://rgdb.ru/vystavki/virtualnye/vystavka-ogonki" TargetMode="External"/><Relationship Id="rId33" Type="http://schemas.openxmlformats.org/officeDocument/2006/relationships/hyperlink" Target="https://metodisty.rgdb.ru/images/nmo-docs/2025god/rgdb/00_&#1057;&#1053;&#1041;_&#1055;&#1091;&#1073;&#1083;&#1080;&#1082;&#1072;&#1094;&#1080;&#1080;_&#1089;&#1086;&#1090;&#1088;&#1091;&#1076;&#1085;&#1080;&#1082;&#1086;&#1074;_&#1056;&#1043;&#1044;&#1041;_2024_&#1075;.pdf" TargetMode="External"/><Relationship Id="rId38" Type="http://schemas.openxmlformats.org/officeDocument/2006/relationships/hyperlink" Target="https://www.elibrary.ru/item.asp?id=825118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88743889" TargetMode="External"/><Relationship Id="rId20" Type="http://schemas.openxmlformats.org/officeDocument/2006/relationships/hyperlink" Target="https://www.elibrary.ru/item.asp?id=80338699" TargetMode="External"/><Relationship Id="rId29" Type="http://schemas.openxmlformats.org/officeDocument/2006/relationships/hyperlink" Target="https://rgdb.ru/pamyatnye-da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88845244" TargetMode="External"/><Relationship Id="rId11" Type="http://schemas.openxmlformats.org/officeDocument/2006/relationships/hyperlink" Target="https://rgdb.ru/vystavki/virtualnye/makhashvili-d-i-karty-srazhenij-v-o-v" TargetMode="External"/><Relationship Id="rId24" Type="http://schemas.openxmlformats.org/officeDocument/2006/relationships/hyperlink" Target="https://rgdb.ru/vystavki/virtualnye/vystavka-professii-2" TargetMode="External"/><Relationship Id="rId32" Type="http://schemas.openxmlformats.org/officeDocument/2006/relationships/hyperlink" Target="https://metodisty.rgdb.ru/images/nmo-docs/2024god/rgdb/&#1055;&#1091;&#1073;&#1083;&#1080;&#1082;&#1072;&#1094;&#1080;&#1080;_&#1089;&#1086;&#1090;&#1088;&#1091;&#1076;&#1085;&#1080;&#1082;&#1086;&#1074;_&#1056;&#1043;&#1044;&#1041;_2023.pdf" TargetMode="External"/><Relationship Id="rId37" Type="http://schemas.openxmlformats.org/officeDocument/2006/relationships/hyperlink" Target="https://www.elibrary.ru/item.asp?id=8324815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elibrary.ru/item.asp?id=88743889" TargetMode="External"/><Relationship Id="rId15" Type="http://schemas.openxmlformats.org/officeDocument/2006/relationships/hyperlink" Target="https://www.elibrary.ru/item.asp?id=83247929" TargetMode="External"/><Relationship Id="rId23" Type="http://schemas.openxmlformats.org/officeDocument/2006/relationships/hyperlink" Target="https://www.elibrary.ru/item.asp?id=80338687" TargetMode="External"/><Relationship Id="rId28" Type="http://schemas.openxmlformats.org/officeDocument/2006/relationships/hyperlink" Target="https://rgdb.ru/vystavki/virtualnye/vystavka-igra" TargetMode="External"/><Relationship Id="rId36" Type="http://schemas.openxmlformats.org/officeDocument/2006/relationships/hyperlink" Target="https://www.elibrary.ru/item.asp?id=83248149" TargetMode="External"/><Relationship Id="rId10" Type="http://schemas.openxmlformats.org/officeDocument/2006/relationships/hyperlink" Target="https://rgdb.ru/vystavki/virtualnye/vystavka-vov" TargetMode="External"/><Relationship Id="rId19" Type="http://schemas.openxmlformats.org/officeDocument/2006/relationships/hyperlink" Target="https://www.elibrary.ru/item.asp?id=80459674" TargetMode="External"/><Relationship Id="rId31" Type="http://schemas.openxmlformats.org/officeDocument/2006/relationships/hyperlink" Target="https://metodisty.rgdb.ru/images/nmo-docs/2025god/rgdb/00_&#1057;&#1053;&#1041;_&#1055;&#1091;&#1073;&#1083;&#1080;&#1082;&#1072;&#1094;&#1080;&#1080;_&#1086;_&#1056;&#1043;&#1044;&#1041;_2024_&#107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gdb.ru/vystavki/virtualnye/vystavka-ya-vzrosleyu" TargetMode="External"/><Relationship Id="rId14" Type="http://schemas.openxmlformats.org/officeDocument/2006/relationships/hyperlink" Target="https://www.elibrary.ru/item.asp?id=8" TargetMode="External"/><Relationship Id="rId22" Type="http://schemas.openxmlformats.org/officeDocument/2006/relationships/hyperlink" Target="https://www.elibrary.ru/item.asp?id=82932512" TargetMode="External"/><Relationship Id="rId27" Type="http://schemas.openxmlformats.org/officeDocument/2006/relationships/hyperlink" Target="https://rgdb.ru/vystavki/virtualnye/vystavka-omor" TargetMode="External"/><Relationship Id="rId30" Type="http://schemas.openxmlformats.org/officeDocument/2006/relationships/hyperlink" Target="https://rgdb.ru/pamyatnye-daty" TargetMode="External"/><Relationship Id="rId35" Type="http://schemas.openxmlformats.org/officeDocument/2006/relationships/hyperlink" Target="https://rgdb.ru/vystavki/virtualnye/vystavka-svet-i-t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2982</TotalTime>
  <Pages>1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!!!Сотрудник НБО</dc:creator>
  <cp:keywords/>
  <dc:description/>
  <cp:lastModifiedBy>!!!Сотрудник НБО</cp:lastModifiedBy>
  <cp:revision>18</cp:revision>
  <dcterms:created xsi:type="dcterms:W3CDTF">2025-05-28T08:48:00Z</dcterms:created>
  <dcterms:modified xsi:type="dcterms:W3CDTF">2026-03-02T07:55:00Z</dcterms:modified>
</cp:coreProperties>
</file>