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4337" w:right="3638"/>
        <w:jc w:val="center"/>
      </w:pPr>
      <w:r>
        <w:rPr/>
        <w:t>Содержание</w:t>
      </w:r>
    </w:p>
    <w:p>
      <w:pPr>
        <w:pStyle w:val="BodyText"/>
        <w:tabs>
          <w:tab w:pos="9252" w:val="left" w:leader="dot"/>
        </w:tabs>
        <w:spacing w:before="444"/>
        <w:ind w:left="102"/>
      </w:pPr>
      <w:r>
        <w:rPr/>
        <w:t>Предисловие</w:t>
        <w:tab/>
        <w:t>5</w:t>
      </w:r>
    </w:p>
    <w:p>
      <w:pPr>
        <w:pStyle w:val="BodyText"/>
        <w:tabs>
          <w:tab w:pos="9161" w:val="left" w:leader="dot"/>
        </w:tabs>
        <w:spacing w:before="160"/>
        <w:ind w:left="102"/>
      </w:pPr>
      <w:r>
        <w:rPr/>
        <w:t>Раздел I. Исследования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библиотеках</w:t>
        <w:tab/>
        <w:t>8</w:t>
      </w:r>
    </w:p>
    <w:p>
      <w:pPr>
        <w:spacing w:before="152"/>
        <w:ind w:left="342" w:right="0" w:firstLine="0"/>
        <w:jc w:val="both"/>
        <w:rPr>
          <w:sz w:val="28"/>
        </w:rPr>
      </w:pPr>
      <w:r>
        <w:rPr>
          <w:sz w:val="28"/>
        </w:rPr>
        <w:t>Майорова-Щеглова С.Н. Детская социологическая служба в библиотеке…8</w:t>
      </w:r>
    </w:p>
    <w:p>
      <w:pPr>
        <w:tabs>
          <w:tab w:pos="9144" w:val="left" w:leader="dot"/>
        </w:tabs>
        <w:spacing w:line="240" w:lineRule="auto" w:before="102"/>
        <w:ind w:left="342" w:right="112" w:firstLine="0"/>
        <w:jc w:val="both"/>
        <w:rPr>
          <w:sz w:val="28"/>
        </w:rPr>
      </w:pPr>
      <w:r>
        <w:rPr>
          <w:sz w:val="28"/>
        </w:rPr>
        <w:t>Колосова Е.А. Чтение и библиотечная аудитория: база данных библиотековедческих и социологических исследований (опыт РГДБ и  РНБ)</w:t>
        <w:tab/>
        <w:t>18</w:t>
      </w:r>
    </w:p>
    <w:p>
      <w:pPr>
        <w:tabs>
          <w:tab w:pos="9115" w:val="left" w:leader="dot"/>
        </w:tabs>
        <w:spacing w:line="237" w:lineRule="auto" w:before="106"/>
        <w:ind w:left="342" w:right="107" w:firstLine="0"/>
        <w:jc w:val="both"/>
        <w:rPr>
          <w:sz w:val="28"/>
        </w:rPr>
      </w:pPr>
      <w:r>
        <w:rPr>
          <w:sz w:val="28"/>
        </w:rPr>
        <w:t>Щеголева Н.И. Чтение в жизни современных детей и подростков: итоги анкетирования</w:t>
        <w:tab/>
        <w:t>22</w:t>
      </w:r>
    </w:p>
    <w:p>
      <w:pPr>
        <w:tabs>
          <w:tab w:pos="9024" w:val="left" w:leader="dot"/>
        </w:tabs>
        <w:spacing w:line="237" w:lineRule="auto" w:before="106"/>
        <w:ind w:left="342" w:right="115" w:firstLine="0"/>
        <w:jc w:val="both"/>
        <w:rPr>
          <w:sz w:val="28"/>
        </w:rPr>
      </w:pPr>
      <w:r>
        <w:rPr>
          <w:sz w:val="28"/>
        </w:rPr>
        <w:t>Кузнецов С.А. Библиотекарь  о  читателе:  аспекты  библиотечного общения</w:t>
        <w:tab/>
        <w:t>30</w:t>
      </w:r>
    </w:p>
    <w:p>
      <w:pPr>
        <w:tabs>
          <w:tab w:pos="9175" w:val="left" w:leader="dot"/>
        </w:tabs>
        <w:spacing w:line="237" w:lineRule="auto" w:before="106"/>
        <w:ind w:left="342" w:right="105" w:firstLine="0"/>
        <w:jc w:val="both"/>
        <w:rPr>
          <w:sz w:val="28"/>
        </w:rPr>
      </w:pPr>
      <w:r>
        <w:rPr>
          <w:sz w:val="28"/>
        </w:rPr>
        <w:t>Губанова А.Ю. «Моя идеальная библиотека»: опыт применения социографической</w:t>
      </w:r>
      <w:r>
        <w:rPr>
          <w:spacing w:val="-5"/>
          <w:sz w:val="28"/>
        </w:rPr>
        <w:t> </w:t>
      </w:r>
      <w:r>
        <w:rPr>
          <w:sz w:val="28"/>
        </w:rPr>
        <w:t>методики</w:t>
        <w:tab/>
        <w:t>42</w:t>
      </w:r>
    </w:p>
    <w:p>
      <w:pPr>
        <w:pStyle w:val="BodyText"/>
        <w:tabs>
          <w:tab w:pos="8942" w:val="left" w:leader="dot"/>
        </w:tabs>
        <w:spacing w:before="107"/>
        <w:ind w:left="102"/>
      </w:pPr>
      <w:r>
        <w:rPr/>
        <w:t>Раздел II. О чтении и литературе</w:t>
      </w:r>
      <w:r>
        <w:rPr>
          <w:spacing w:val="-1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  <w:tab/>
        <w:t>48</w:t>
      </w:r>
    </w:p>
    <w:p>
      <w:pPr>
        <w:tabs>
          <w:tab w:pos="8966" w:val="left" w:leader="dot"/>
        </w:tabs>
        <w:spacing w:before="152"/>
        <w:ind w:left="342" w:right="0" w:firstLine="0"/>
        <w:jc w:val="both"/>
        <w:rPr>
          <w:sz w:val="28"/>
        </w:rPr>
      </w:pPr>
      <w:r>
        <w:rPr>
          <w:sz w:val="28"/>
        </w:rPr>
        <w:t>Березина А.В. Чтение подростков: проблемы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перспективы</w:t>
        <w:tab/>
        <w:t>48</w:t>
      </w:r>
    </w:p>
    <w:p>
      <w:pPr>
        <w:tabs>
          <w:tab w:pos="9125" w:val="left" w:leader="dot"/>
        </w:tabs>
        <w:spacing w:before="100"/>
        <w:ind w:left="342" w:right="0" w:firstLine="0"/>
        <w:jc w:val="both"/>
        <w:rPr>
          <w:sz w:val="28"/>
        </w:rPr>
      </w:pPr>
      <w:r>
        <w:rPr>
          <w:sz w:val="28"/>
        </w:rPr>
        <w:t>Сафонова Н.К. В поисках</w:t>
      </w:r>
      <w:r>
        <w:rPr>
          <w:spacing w:val="-8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книги</w:t>
        <w:tab/>
        <w:t>55</w:t>
      </w:r>
    </w:p>
    <w:p>
      <w:pPr>
        <w:tabs>
          <w:tab w:pos="9108" w:val="left" w:leader="dot"/>
        </w:tabs>
        <w:spacing w:line="237" w:lineRule="auto" w:before="106"/>
        <w:ind w:left="342" w:right="109" w:firstLine="0"/>
        <w:jc w:val="both"/>
        <w:rPr>
          <w:sz w:val="28"/>
        </w:rPr>
      </w:pPr>
      <w:r>
        <w:rPr>
          <w:sz w:val="28"/>
        </w:rPr>
        <w:t>Безотосная Г.В. Что читать и как читать? Разговор о детском чтении сегодня</w:t>
        <w:tab/>
        <w:t>71</w:t>
      </w:r>
    </w:p>
    <w:p>
      <w:pPr>
        <w:tabs>
          <w:tab w:pos="9048" w:val="left" w:leader="dot"/>
        </w:tabs>
        <w:spacing w:line="237" w:lineRule="auto" w:before="106"/>
        <w:ind w:left="342" w:right="110" w:firstLine="0"/>
        <w:jc w:val="both"/>
        <w:rPr>
          <w:sz w:val="28"/>
        </w:rPr>
      </w:pPr>
      <w:r>
        <w:rPr>
          <w:sz w:val="28"/>
        </w:rPr>
        <w:t>Мельникова И.В. Детская литература как источник идей для интерактивных</w:t>
      </w:r>
      <w:r>
        <w:rPr>
          <w:spacing w:val="-2"/>
          <w:sz w:val="28"/>
        </w:rPr>
        <w:t> </w:t>
      </w:r>
      <w:r>
        <w:rPr>
          <w:sz w:val="28"/>
        </w:rPr>
        <w:t>встреч</w:t>
        <w:tab/>
        <w:t>75</w:t>
      </w:r>
    </w:p>
    <w:p>
      <w:pPr>
        <w:pStyle w:val="BodyText"/>
        <w:tabs>
          <w:tab w:pos="9117" w:val="left" w:leader="dot"/>
        </w:tabs>
        <w:spacing w:before="108"/>
        <w:ind w:left="102"/>
      </w:pPr>
      <w:r>
        <w:rPr/>
        <w:t>Раздел III. Методики приобщения детей</w:t>
      </w:r>
      <w:r>
        <w:rPr>
          <w:spacing w:val="-13"/>
        </w:rPr>
        <w:t> </w:t>
      </w:r>
      <w:r>
        <w:rPr/>
        <w:t>к</w:t>
      </w:r>
      <w:r>
        <w:rPr>
          <w:spacing w:val="-2"/>
        </w:rPr>
        <w:t> </w:t>
      </w:r>
      <w:r>
        <w:rPr/>
        <w:t>чтению</w:t>
        <w:tab/>
        <w:t>81</w:t>
      </w:r>
    </w:p>
    <w:p>
      <w:pPr>
        <w:tabs>
          <w:tab w:pos="9161" w:val="left" w:leader="dot"/>
        </w:tabs>
        <w:spacing w:before="153"/>
        <w:ind w:left="342" w:right="0" w:firstLine="0"/>
        <w:jc w:val="both"/>
        <w:rPr>
          <w:sz w:val="28"/>
        </w:rPr>
      </w:pPr>
      <w:r>
        <w:rPr>
          <w:sz w:val="28"/>
        </w:rPr>
        <w:t>Кириченко О.Н. Как</w:t>
      </w:r>
      <w:r>
        <w:rPr>
          <w:spacing w:val="-3"/>
          <w:sz w:val="28"/>
        </w:rPr>
        <w:t> </w:t>
      </w:r>
      <w:r>
        <w:rPr>
          <w:sz w:val="28"/>
        </w:rPr>
        <w:t>стать</w:t>
      </w:r>
      <w:r>
        <w:rPr>
          <w:spacing w:val="-2"/>
          <w:sz w:val="28"/>
        </w:rPr>
        <w:t> </w:t>
      </w:r>
      <w:r>
        <w:rPr>
          <w:sz w:val="28"/>
        </w:rPr>
        <w:t>читателем?</w:t>
        <w:tab/>
        <w:t>81</w:t>
      </w:r>
    </w:p>
    <w:p>
      <w:pPr>
        <w:tabs>
          <w:tab w:pos="9137" w:val="left" w:leader="dot"/>
        </w:tabs>
        <w:spacing w:line="237" w:lineRule="auto" w:before="106"/>
        <w:ind w:left="342" w:right="106" w:firstLine="0"/>
        <w:jc w:val="both"/>
        <w:rPr>
          <w:sz w:val="28"/>
        </w:rPr>
      </w:pPr>
      <w:r>
        <w:rPr>
          <w:sz w:val="28"/>
        </w:rPr>
        <w:t>Меньшова М.С. Визуализация на уроках литературного чтения в начальной школе с помощью</w:t>
      </w:r>
      <w:r>
        <w:rPr>
          <w:spacing w:val="-11"/>
          <w:sz w:val="28"/>
        </w:rPr>
        <w:t> </w:t>
      </w:r>
      <w:r>
        <w:rPr>
          <w:sz w:val="28"/>
        </w:rPr>
        <w:t>интерактивной</w:t>
      </w:r>
      <w:r>
        <w:rPr>
          <w:spacing w:val="-5"/>
          <w:sz w:val="28"/>
        </w:rPr>
        <w:t> </w:t>
      </w:r>
      <w:r>
        <w:rPr>
          <w:sz w:val="28"/>
        </w:rPr>
        <w:t>доски</w:t>
        <w:tab/>
        <w:t>86</w:t>
      </w:r>
    </w:p>
    <w:p>
      <w:pPr>
        <w:spacing w:line="321" w:lineRule="exact" w:before="103"/>
        <w:ind w:left="342" w:right="0" w:firstLine="0"/>
        <w:jc w:val="both"/>
        <w:rPr>
          <w:sz w:val="28"/>
        </w:rPr>
      </w:pPr>
      <w:r>
        <w:rPr>
          <w:sz w:val="28"/>
        </w:rPr>
        <w:t>Армадерова     Е.А.     Приобщение     к     чтению     с     помощью   ресурса</w:t>
      </w:r>
    </w:p>
    <w:p>
      <w:pPr>
        <w:tabs>
          <w:tab w:pos="8981" w:val="left" w:leader="dot"/>
        </w:tabs>
        <w:spacing w:line="321" w:lineRule="exact" w:before="0"/>
        <w:ind w:left="342" w:right="0" w:firstLine="0"/>
        <w:jc w:val="both"/>
        <w:rPr>
          <w:sz w:val="28"/>
        </w:rPr>
      </w:pPr>
      <w:r>
        <w:rPr>
          <w:sz w:val="28"/>
        </w:rPr>
        <w:t>«Вебландия»</w:t>
        <w:tab/>
        <w:t>91</w:t>
      </w:r>
    </w:p>
    <w:p>
      <w:pPr>
        <w:tabs>
          <w:tab w:pos="8969" w:val="left" w:leader="dot"/>
        </w:tabs>
        <w:spacing w:line="240" w:lineRule="auto" w:before="102"/>
        <w:ind w:left="342" w:right="111" w:firstLine="0"/>
        <w:jc w:val="both"/>
        <w:rPr>
          <w:sz w:val="28"/>
        </w:rPr>
      </w:pPr>
      <w:r>
        <w:rPr>
          <w:sz w:val="28"/>
        </w:rPr>
        <w:t>Твердохлеб В.Ю. Новый подход к организации внеклассного чтения на английском языке на основе романа М. Хэддона «Загадочное ночное убийство</w:t>
      </w:r>
      <w:r>
        <w:rPr>
          <w:spacing w:val="-2"/>
          <w:sz w:val="28"/>
        </w:rPr>
        <w:t> </w:t>
      </w:r>
      <w:r>
        <w:rPr>
          <w:sz w:val="28"/>
        </w:rPr>
        <w:t>собаки»</w:t>
        <w:tab/>
        <w:t>101</w:t>
      </w:r>
    </w:p>
    <w:p>
      <w:pPr>
        <w:tabs>
          <w:tab w:pos="8997" w:val="left" w:leader="dot"/>
        </w:tabs>
        <w:spacing w:before="99"/>
        <w:ind w:left="342" w:right="0" w:firstLine="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1</w:t>
        <w:tab/>
        <w:t>110</w:t>
      </w:r>
    </w:p>
    <w:p>
      <w:pPr>
        <w:tabs>
          <w:tab w:pos="8997" w:val="left" w:leader="dot"/>
        </w:tabs>
        <w:spacing w:before="100"/>
        <w:ind w:left="342" w:right="0" w:firstLine="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2</w:t>
        <w:tab/>
        <w:t>111</w:t>
      </w:r>
    </w:p>
    <w:p>
      <w:pPr>
        <w:tabs>
          <w:tab w:pos="8997" w:val="left" w:leader="dot"/>
        </w:tabs>
        <w:spacing w:before="100"/>
        <w:ind w:left="342" w:right="0" w:firstLine="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3</w:t>
        <w:tab/>
        <w:t>112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3"/>
        <w:rPr>
          <w:b w:val="0"/>
          <w:sz w:val="30"/>
        </w:rPr>
      </w:pPr>
    </w:p>
    <w:p>
      <w:pPr>
        <w:spacing w:before="0"/>
        <w:ind w:left="0" w:right="108" w:firstLine="0"/>
        <w:jc w:val="right"/>
        <w:rPr>
          <w:sz w:val="24"/>
        </w:rPr>
      </w:pPr>
      <w:r>
        <w:rPr>
          <w:sz w:val="24"/>
        </w:rPr>
        <w:t>4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2017-08-08T12:19:38Z</dcterms:created>
  <dcterms:modified xsi:type="dcterms:W3CDTF">2017-08-08T12:19:38Z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2017-08-08T00:00:00Z</vt:filetime>
  </property>
</Properties>
</file>